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CD" w:rsidRDefault="00997123">
      <w:pPr>
        <w:widowControl/>
        <w:spacing w:line="360" w:lineRule="auto"/>
        <w:jc w:val="center"/>
        <w:rPr>
          <w:rFonts w:ascii="宋体" w:eastAsia="宋体" w:hAnsi="宋体" w:cs="宋体"/>
          <w:b/>
          <w:bCs/>
          <w:kern w:val="0"/>
          <w:sz w:val="40"/>
          <w:szCs w:val="40"/>
          <w:lang/>
        </w:rPr>
      </w:pPr>
      <w:r>
        <w:rPr>
          <w:rFonts w:ascii="宋体" w:eastAsia="宋体" w:hAnsi="宋体" w:cs="宋体" w:hint="eastAsia"/>
          <w:b/>
          <w:bCs/>
          <w:kern w:val="0"/>
          <w:sz w:val="40"/>
          <w:szCs w:val="40"/>
          <w:lang/>
        </w:rPr>
        <w:t>不动产登记队伍作风建设成效第三方评估项目</w:t>
      </w:r>
    </w:p>
    <w:p w:rsidR="00A353CD" w:rsidRDefault="00997123">
      <w:pPr>
        <w:widowControl/>
        <w:spacing w:line="360" w:lineRule="auto"/>
        <w:jc w:val="center"/>
        <w:rPr>
          <w:rFonts w:ascii="宋体" w:eastAsia="宋体" w:hAnsi="宋体" w:cs="宋体"/>
          <w:kern w:val="0"/>
          <w:sz w:val="28"/>
          <w:szCs w:val="28"/>
          <w:lang/>
        </w:rPr>
      </w:pPr>
      <w:r>
        <w:rPr>
          <w:rFonts w:ascii="宋体" w:eastAsia="宋体" w:hAnsi="宋体" w:cs="宋体" w:hint="eastAsia"/>
          <w:b/>
          <w:bCs/>
          <w:kern w:val="0"/>
          <w:sz w:val="40"/>
          <w:szCs w:val="40"/>
          <w:lang/>
        </w:rPr>
        <w:t>遴选</w:t>
      </w:r>
      <w:r>
        <w:rPr>
          <w:rFonts w:ascii="宋体" w:eastAsia="宋体" w:hAnsi="宋体" w:cs="宋体" w:hint="eastAsia"/>
          <w:b/>
          <w:bCs/>
          <w:kern w:val="0"/>
          <w:sz w:val="40"/>
          <w:szCs w:val="40"/>
          <w:lang/>
        </w:rPr>
        <w:t>内容及要求</w:t>
      </w:r>
    </w:p>
    <w:p w:rsidR="00A353CD" w:rsidRDefault="00A353CD">
      <w:pPr>
        <w:pStyle w:val="New"/>
        <w:spacing w:line="540" w:lineRule="exact"/>
        <w:ind w:firstLineChars="200" w:firstLine="560"/>
        <w:rPr>
          <w:rFonts w:ascii="宋体" w:hAnsi="宋体" w:cs="宋体"/>
          <w:sz w:val="28"/>
          <w:szCs w:val="28"/>
        </w:rPr>
      </w:pPr>
    </w:p>
    <w:p w:rsidR="00A353CD" w:rsidRDefault="00997123">
      <w:pPr>
        <w:pStyle w:val="New"/>
        <w:spacing w:line="540" w:lineRule="exact"/>
        <w:ind w:firstLineChars="200" w:firstLine="602"/>
        <w:rPr>
          <w:rFonts w:ascii="仿宋_GB2312" w:eastAsia="仿宋_GB2312" w:cs="仿宋_GB2312"/>
          <w:b/>
          <w:bCs/>
          <w:color w:val="000000"/>
          <w:kern w:val="0"/>
          <w:sz w:val="30"/>
          <w:szCs w:val="30"/>
          <w:lang/>
        </w:rPr>
      </w:pPr>
      <w:r>
        <w:rPr>
          <w:rFonts w:ascii="仿宋_GB2312" w:eastAsia="仿宋_GB2312" w:cs="仿宋_GB2312" w:hint="eastAsia"/>
          <w:b/>
          <w:bCs/>
          <w:color w:val="000000"/>
          <w:kern w:val="0"/>
          <w:sz w:val="30"/>
          <w:szCs w:val="30"/>
          <w:lang/>
        </w:rPr>
        <w:t>一、项目名称</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不动产登记队伍作风建设成效第三方评估</w:t>
      </w:r>
    </w:p>
    <w:p w:rsidR="00A353CD" w:rsidRDefault="00997123">
      <w:pPr>
        <w:pStyle w:val="New"/>
        <w:spacing w:line="540" w:lineRule="exact"/>
        <w:ind w:firstLineChars="200" w:firstLine="602"/>
        <w:rPr>
          <w:rFonts w:ascii="仿宋_GB2312" w:eastAsia="仿宋_GB2312" w:cs="仿宋_GB2312"/>
          <w:b/>
          <w:bCs/>
          <w:color w:val="000000"/>
          <w:kern w:val="0"/>
          <w:sz w:val="30"/>
          <w:szCs w:val="30"/>
          <w:lang/>
        </w:rPr>
      </w:pPr>
      <w:r>
        <w:rPr>
          <w:rFonts w:ascii="仿宋_GB2312" w:eastAsia="仿宋_GB2312" w:cs="仿宋_GB2312" w:hint="eastAsia"/>
          <w:b/>
          <w:bCs/>
          <w:color w:val="000000"/>
          <w:kern w:val="0"/>
          <w:sz w:val="30"/>
          <w:szCs w:val="30"/>
          <w:lang/>
        </w:rPr>
        <w:t>二、项目内容和时限</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1</w:t>
      </w:r>
      <w:r>
        <w:rPr>
          <w:rFonts w:ascii="仿宋_GB2312" w:eastAsia="仿宋_GB2312" w:cs="仿宋_GB2312" w:hint="eastAsia"/>
          <w:color w:val="000000"/>
          <w:kern w:val="0"/>
          <w:sz w:val="30"/>
          <w:szCs w:val="30"/>
          <w:lang/>
        </w:rPr>
        <w:t>、内容：制定《不动产登记机构的队伍作风建设成效第三方评估项目实施方案》，设计问卷并开展现场拦截、电话回访、神秘顾客体验等调查工作，对调查的样本数据进行分析处理，形成评估报告。</w:t>
      </w:r>
    </w:p>
    <w:p w:rsidR="00A353CD" w:rsidRDefault="00997123">
      <w:pPr>
        <w:pStyle w:val="New"/>
        <w:spacing w:line="540" w:lineRule="exact"/>
        <w:ind w:firstLineChars="200" w:firstLine="602"/>
        <w:rPr>
          <w:rFonts w:ascii="仿宋_GB2312" w:eastAsia="仿宋_GB2312" w:cs="仿宋_GB2312"/>
          <w:b/>
          <w:bCs/>
          <w:color w:val="000000"/>
          <w:kern w:val="0"/>
          <w:sz w:val="30"/>
          <w:szCs w:val="30"/>
          <w:lang/>
        </w:rPr>
      </w:pPr>
      <w:r>
        <w:rPr>
          <w:rFonts w:ascii="仿宋_GB2312" w:eastAsia="仿宋_GB2312" w:cs="仿宋_GB2312" w:hint="eastAsia"/>
          <w:b/>
          <w:bCs/>
          <w:color w:val="000000"/>
          <w:kern w:val="0"/>
          <w:sz w:val="30"/>
          <w:szCs w:val="30"/>
          <w:lang/>
        </w:rPr>
        <w:t>1.1</w:t>
      </w:r>
      <w:r>
        <w:rPr>
          <w:rFonts w:ascii="仿宋_GB2312" w:eastAsia="仿宋_GB2312" w:cs="仿宋_GB2312" w:hint="eastAsia"/>
          <w:b/>
          <w:bCs/>
          <w:color w:val="000000"/>
          <w:kern w:val="0"/>
          <w:sz w:val="30"/>
          <w:szCs w:val="30"/>
          <w:lang/>
        </w:rPr>
        <w:t>具体</w:t>
      </w:r>
      <w:r>
        <w:rPr>
          <w:rFonts w:ascii="仿宋_GB2312" w:eastAsia="仿宋_GB2312" w:cs="仿宋_GB2312" w:hint="eastAsia"/>
          <w:b/>
          <w:bCs/>
          <w:color w:val="000000"/>
          <w:kern w:val="0"/>
          <w:sz w:val="30"/>
          <w:szCs w:val="30"/>
          <w:lang/>
        </w:rPr>
        <w:t>服务内容</w:t>
      </w:r>
      <w:r>
        <w:rPr>
          <w:rFonts w:ascii="仿宋_GB2312" w:eastAsia="仿宋_GB2312" w:cs="仿宋_GB2312" w:hint="eastAsia"/>
          <w:b/>
          <w:bCs/>
          <w:color w:val="000000"/>
          <w:kern w:val="0"/>
          <w:sz w:val="30"/>
          <w:szCs w:val="30"/>
          <w:lang/>
        </w:rPr>
        <w:t>：</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1</w:t>
      </w:r>
      <w:r>
        <w:rPr>
          <w:rFonts w:ascii="仿宋_GB2312" w:eastAsia="仿宋_GB2312" w:cs="仿宋_GB2312" w:hint="eastAsia"/>
          <w:color w:val="000000"/>
          <w:kern w:val="0"/>
          <w:sz w:val="30"/>
          <w:szCs w:val="30"/>
          <w:lang/>
        </w:rPr>
        <w:t>）制定《不动产登记机构的队伍作风建设成效第三方评估项目实施方案》。方案</w:t>
      </w:r>
      <w:proofErr w:type="gramStart"/>
      <w:r>
        <w:rPr>
          <w:rFonts w:ascii="仿宋_GB2312" w:eastAsia="仿宋_GB2312" w:cs="仿宋_GB2312" w:hint="eastAsia"/>
          <w:color w:val="000000"/>
          <w:kern w:val="0"/>
          <w:sz w:val="30"/>
          <w:szCs w:val="30"/>
          <w:lang/>
        </w:rPr>
        <w:t>应内容</w:t>
      </w:r>
      <w:proofErr w:type="gramEnd"/>
      <w:r>
        <w:rPr>
          <w:rFonts w:ascii="仿宋_GB2312" w:eastAsia="仿宋_GB2312" w:cs="仿宋_GB2312" w:hint="eastAsia"/>
          <w:color w:val="000000"/>
          <w:kern w:val="0"/>
          <w:sz w:val="30"/>
          <w:szCs w:val="30"/>
          <w:lang/>
        </w:rPr>
        <w:t>完整、重点突出、结构严谨、符合本项目情况，内容包含方案设计、问卷设计。方案设计，指项目研究方案、执行方案等内容的设计（包括但不限于项目理解、调查方法、进度安排等）；问卷设计，指结合部、省考核要求，对各项重点工作进行相应的指标体系设计及各类型调查问卷的设计。</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2</w:t>
      </w:r>
      <w:r>
        <w:rPr>
          <w:rFonts w:ascii="仿宋_GB2312" w:eastAsia="仿宋_GB2312" w:cs="仿宋_GB2312" w:hint="eastAsia"/>
          <w:color w:val="000000"/>
          <w:kern w:val="0"/>
          <w:sz w:val="30"/>
          <w:szCs w:val="30"/>
          <w:lang/>
        </w:rPr>
        <w:t>）现场拦截访问。针对服务大厅的业务咨询满意度、排队等候时长、业务办理便捷性、服务人员专业性等各方面指标的满意度，开展现场拦截访问。</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3</w:t>
      </w:r>
      <w:r>
        <w:rPr>
          <w:rFonts w:ascii="仿宋_GB2312" w:eastAsia="仿宋_GB2312" w:cs="仿宋_GB2312" w:hint="eastAsia"/>
          <w:color w:val="000000"/>
          <w:kern w:val="0"/>
          <w:sz w:val="30"/>
          <w:szCs w:val="30"/>
          <w:lang/>
        </w:rPr>
        <w:t>）电话回访调查。通过现有管理平台导出标</w:t>
      </w:r>
      <w:r>
        <w:rPr>
          <w:rFonts w:ascii="仿宋_GB2312" w:eastAsia="仿宋_GB2312" w:cs="仿宋_GB2312" w:hint="eastAsia"/>
          <w:color w:val="000000"/>
          <w:kern w:val="0"/>
          <w:sz w:val="30"/>
          <w:szCs w:val="30"/>
          <w:lang/>
        </w:rPr>
        <w:t>记有各项业务体验的电话名单</w:t>
      </w: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通过电话调查的方式对业务流程已办结的客户进行整体服务流程评价及服务优化建议调查。</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4</w:t>
      </w:r>
      <w:r>
        <w:rPr>
          <w:rFonts w:ascii="仿宋_GB2312" w:eastAsia="仿宋_GB2312" w:cs="仿宋_GB2312" w:hint="eastAsia"/>
          <w:color w:val="000000"/>
          <w:kern w:val="0"/>
          <w:sz w:val="30"/>
          <w:szCs w:val="30"/>
          <w:lang/>
        </w:rPr>
        <w:t>）神秘顾客体验。从客户体验的角度进行评估检查，经过严格培训的神秘顾客在规定或指定的时间里扮演成普通市民客户，根据检查要求设计业务咨询、业务办理场景，对事先设计的一系列问题逐</w:t>
      </w:r>
      <w:r>
        <w:rPr>
          <w:rFonts w:ascii="仿宋_GB2312" w:eastAsia="仿宋_GB2312" w:cs="仿宋_GB2312" w:hint="eastAsia"/>
          <w:color w:val="000000"/>
          <w:kern w:val="0"/>
          <w:sz w:val="30"/>
          <w:szCs w:val="30"/>
          <w:lang/>
        </w:rPr>
        <w:lastRenderedPageBreak/>
        <w:t>一进行评估或评定，针对检查结果进行合格率</w:t>
      </w: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得分的方式量化评估。</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5</w:t>
      </w:r>
      <w:r>
        <w:rPr>
          <w:rFonts w:ascii="仿宋_GB2312" w:eastAsia="仿宋_GB2312" w:cs="仿宋_GB2312" w:hint="eastAsia"/>
          <w:color w:val="000000"/>
          <w:kern w:val="0"/>
          <w:sz w:val="30"/>
          <w:szCs w:val="30"/>
          <w:lang/>
        </w:rPr>
        <w:t>）出具数据分析报告。对现场拦截访问、电话回访核查、神秘顾客体验的样本进行数据分析处理，并形成评估报告（包含报告撰写、报告校正、报告专家论证等内容）。报告应准确</w:t>
      </w:r>
      <w:r>
        <w:rPr>
          <w:rFonts w:ascii="仿宋_GB2312" w:eastAsia="仿宋_GB2312" w:cs="仿宋_GB2312" w:hint="eastAsia"/>
          <w:color w:val="000000"/>
          <w:kern w:val="0"/>
          <w:sz w:val="30"/>
          <w:szCs w:val="30"/>
          <w:lang/>
        </w:rPr>
        <w:t>、重点呈现不动产登记服务能力水平的现状、不足之处及改进建议，并通过相关专家评审。</w:t>
      </w:r>
    </w:p>
    <w:p w:rsidR="00A353CD" w:rsidRDefault="00997123">
      <w:pPr>
        <w:pStyle w:val="New"/>
        <w:spacing w:line="540" w:lineRule="exact"/>
        <w:ind w:firstLineChars="200" w:firstLine="602"/>
        <w:rPr>
          <w:rFonts w:ascii="仿宋_GB2312" w:eastAsia="仿宋_GB2312" w:cs="仿宋_GB2312"/>
          <w:b/>
          <w:bCs/>
          <w:color w:val="000000"/>
          <w:kern w:val="0"/>
          <w:sz w:val="30"/>
          <w:szCs w:val="30"/>
          <w:lang/>
        </w:rPr>
      </w:pPr>
      <w:r>
        <w:rPr>
          <w:rFonts w:ascii="仿宋_GB2312" w:eastAsia="仿宋_GB2312" w:cs="仿宋_GB2312" w:hint="eastAsia"/>
          <w:b/>
          <w:bCs/>
          <w:color w:val="000000"/>
          <w:kern w:val="0"/>
          <w:sz w:val="30"/>
          <w:szCs w:val="30"/>
          <w:lang/>
        </w:rPr>
        <w:t>1.2</w:t>
      </w:r>
      <w:r>
        <w:rPr>
          <w:rFonts w:ascii="仿宋_GB2312" w:eastAsia="仿宋_GB2312" w:cs="仿宋_GB2312" w:hint="eastAsia"/>
          <w:b/>
          <w:bCs/>
          <w:color w:val="000000"/>
          <w:kern w:val="0"/>
          <w:sz w:val="30"/>
          <w:szCs w:val="30"/>
          <w:lang/>
        </w:rPr>
        <w:t>资质要求</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1</w:t>
      </w:r>
      <w:r>
        <w:rPr>
          <w:rFonts w:ascii="仿宋_GB2312" w:eastAsia="仿宋_GB2312" w:cs="仿宋_GB2312" w:hint="eastAsia"/>
          <w:color w:val="000000"/>
          <w:kern w:val="0"/>
          <w:sz w:val="30"/>
          <w:szCs w:val="30"/>
          <w:lang/>
        </w:rPr>
        <w:t>）供应商经营范围需包含市场调查或社会调查等相关内容，并且专门配备一名项目负责人与采购人对接。</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2</w:t>
      </w:r>
      <w:r>
        <w:rPr>
          <w:rFonts w:ascii="仿宋_GB2312" w:eastAsia="仿宋_GB2312" w:cs="仿宋_GB2312" w:hint="eastAsia"/>
          <w:color w:val="000000"/>
          <w:kern w:val="0"/>
          <w:sz w:val="30"/>
          <w:szCs w:val="30"/>
          <w:lang/>
        </w:rPr>
        <w:t>）需提供专业人员分析调查数据、撰写报告，</w:t>
      </w:r>
      <w:r>
        <w:rPr>
          <w:rFonts w:ascii="仿宋_GB2312" w:eastAsia="仿宋_GB2312" w:cs="仿宋_GB2312" w:hint="eastAsia"/>
          <w:color w:val="000000"/>
          <w:kern w:val="0"/>
          <w:sz w:val="30"/>
          <w:szCs w:val="30"/>
          <w:lang/>
        </w:rPr>
        <w:t>有</w:t>
      </w:r>
      <w:r>
        <w:rPr>
          <w:rFonts w:ascii="仿宋_GB2312" w:eastAsia="仿宋_GB2312" w:cs="仿宋_GB2312" w:hint="eastAsia"/>
          <w:color w:val="000000"/>
          <w:kern w:val="0"/>
          <w:sz w:val="30"/>
          <w:szCs w:val="30"/>
          <w:lang/>
        </w:rPr>
        <w:t>同类型工作</w:t>
      </w:r>
      <w:r>
        <w:rPr>
          <w:rFonts w:ascii="仿宋_GB2312" w:eastAsia="仿宋_GB2312" w:cs="仿宋_GB2312" w:hint="eastAsia"/>
          <w:color w:val="000000"/>
          <w:kern w:val="0"/>
          <w:sz w:val="30"/>
          <w:szCs w:val="30"/>
          <w:lang/>
        </w:rPr>
        <w:t>经验的优先</w:t>
      </w:r>
      <w:bookmarkStart w:id="0" w:name="_GoBack"/>
      <w:bookmarkEnd w:id="0"/>
      <w:r>
        <w:rPr>
          <w:rFonts w:ascii="仿宋_GB2312" w:eastAsia="仿宋_GB2312" w:cs="仿宋_GB2312" w:hint="eastAsia"/>
          <w:color w:val="000000"/>
          <w:kern w:val="0"/>
          <w:sz w:val="30"/>
          <w:szCs w:val="30"/>
          <w:lang/>
        </w:rPr>
        <w:t>。</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3</w:t>
      </w:r>
      <w:r>
        <w:rPr>
          <w:rFonts w:ascii="仿宋_GB2312" w:eastAsia="仿宋_GB2312" w:cs="仿宋_GB2312" w:hint="eastAsia"/>
          <w:color w:val="000000"/>
          <w:kern w:val="0"/>
          <w:sz w:val="30"/>
          <w:szCs w:val="30"/>
          <w:lang/>
        </w:rPr>
        <w:t>）调查评估应当依法依规开展，秉持客观公正，不得侵害各方合法权益。</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4</w:t>
      </w:r>
      <w:r>
        <w:rPr>
          <w:rFonts w:ascii="仿宋_GB2312" w:eastAsia="仿宋_GB2312" w:cs="仿宋_GB2312" w:hint="eastAsia"/>
          <w:color w:val="000000"/>
          <w:kern w:val="0"/>
          <w:sz w:val="30"/>
          <w:szCs w:val="30"/>
          <w:lang/>
        </w:rPr>
        <w:t>）调查员需有一定的访问经验，并以录音、录像和照片等形式有效记录调查过程，并留档待查。</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5</w:t>
      </w:r>
      <w:r>
        <w:rPr>
          <w:rFonts w:ascii="仿宋_GB2312" w:eastAsia="仿宋_GB2312" w:cs="仿宋_GB2312" w:hint="eastAsia"/>
          <w:color w:val="000000"/>
          <w:kern w:val="0"/>
          <w:sz w:val="30"/>
          <w:szCs w:val="30"/>
          <w:lang/>
        </w:rPr>
        <w:t>）对调查过程要有严格的工作质量控制方案和实施措施，以确保调查有效和到位。</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6</w:t>
      </w:r>
      <w:r>
        <w:rPr>
          <w:rFonts w:ascii="仿宋_GB2312" w:eastAsia="仿宋_GB2312" w:cs="仿宋_GB2312" w:hint="eastAsia"/>
          <w:color w:val="000000"/>
          <w:kern w:val="0"/>
          <w:sz w:val="30"/>
          <w:szCs w:val="30"/>
          <w:lang/>
        </w:rPr>
        <w:t>）供应商需对执行本项目的各环节进行保密，并对投入本项目的成员进行保密教育。</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2</w:t>
      </w:r>
      <w:r>
        <w:rPr>
          <w:rFonts w:ascii="仿宋_GB2312" w:eastAsia="仿宋_GB2312" w:cs="仿宋_GB2312" w:hint="eastAsia"/>
          <w:color w:val="000000"/>
          <w:kern w:val="0"/>
          <w:sz w:val="30"/>
          <w:szCs w:val="30"/>
          <w:lang/>
        </w:rPr>
        <w:t>、评估对象：福州市、宁德市、厦门市、漳州市、泉州市、三明市、莆田市、龙岩市、宁德市及平潭综合实验区等共</w:t>
      </w:r>
      <w:r>
        <w:rPr>
          <w:rFonts w:ascii="仿宋_GB2312" w:eastAsia="仿宋_GB2312" w:cs="仿宋_GB2312" w:hint="eastAsia"/>
          <w:color w:val="000000"/>
          <w:kern w:val="0"/>
          <w:sz w:val="30"/>
          <w:szCs w:val="30"/>
          <w:lang/>
        </w:rPr>
        <w:t>10</w:t>
      </w:r>
      <w:r>
        <w:rPr>
          <w:rFonts w:ascii="仿宋_GB2312" w:eastAsia="仿宋_GB2312" w:cs="仿宋_GB2312" w:hint="eastAsia"/>
          <w:color w:val="000000"/>
          <w:kern w:val="0"/>
          <w:sz w:val="30"/>
          <w:szCs w:val="30"/>
          <w:lang/>
        </w:rPr>
        <w:t>个区域的服务大厅，包括市级、县（市、区）级服务大厅（分中心服务大厅）。和乡镇服务窗口（登记业务已延伸）。</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3</w:t>
      </w:r>
      <w:r>
        <w:rPr>
          <w:rFonts w:ascii="仿宋_GB2312" w:eastAsia="仿宋_GB2312" w:cs="仿宋_GB2312" w:hint="eastAsia"/>
          <w:color w:val="000000"/>
          <w:kern w:val="0"/>
          <w:sz w:val="30"/>
          <w:szCs w:val="30"/>
          <w:lang/>
        </w:rPr>
        <w:t>、样本量：全省</w:t>
      </w:r>
      <w:r>
        <w:rPr>
          <w:rFonts w:ascii="仿宋_GB2312" w:eastAsia="仿宋_GB2312" w:cs="仿宋_GB2312" w:hint="eastAsia"/>
          <w:color w:val="000000"/>
          <w:kern w:val="0"/>
          <w:sz w:val="30"/>
          <w:szCs w:val="30"/>
          <w:lang/>
        </w:rPr>
        <w:t>10</w:t>
      </w:r>
      <w:r>
        <w:rPr>
          <w:rFonts w:ascii="仿宋_GB2312" w:eastAsia="仿宋_GB2312" w:cs="仿宋_GB2312" w:hint="eastAsia"/>
          <w:color w:val="000000"/>
          <w:kern w:val="0"/>
          <w:sz w:val="30"/>
          <w:szCs w:val="30"/>
          <w:lang/>
        </w:rPr>
        <w:t>个区域，每个区域安排</w:t>
      </w:r>
      <w:r>
        <w:rPr>
          <w:rFonts w:ascii="仿宋_GB2312" w:eastAsia="仿宋_GB2312" w:cs="仿宋_GB2312" w:hint="eastAsia"/>
          <w:color w:val="000000"/>
          <w:kern w:val="0"/>
          <w:sz w:val="30"/>
          <w:szCs w:val="30"/>
          <w:lang/>
        </w:rPr>
        <w:t>1</w:t>
      </w:r>
      <w:r>
        <w:rPr>
          <w:rFonts w:ascii="仿宋_GB2312" w:eastAsia="仿宋_GB2312" w:cs="仿宋_GB2312" w:hint="eastAsia"/>
          <w:color w:val="000000"/>
          <w:kern w:val="0"/>
          <w:sz w:val="30"/>
          <w:szCs w:val="30"/>
          <w:lang/>
        </w:rPr>
        <w:t>个市级和</w:t>
      </w:r>
      <w:r>
        <w:rPr>
          <w:rFonts w:ascii="仿宋_GB2312" w:eastAsia="仿宋_GB2312" w:cs="仿宋_GB2312" w:hint="eastAsia"/>
          <w:color w:val="000000"/>
          <w:kern w:val="0"/>
          <w:sz w:val="30"/>
          <w:szCs w:val="30"/>
          <w:lang/>
        </w:rPr>
        <w:t>5</w:t>
      </w:r>
      <w:r>
        <w:rPr>
          <w:rFonts w:ascii="仿宋_GB2312" w:eastAsia="仿宋_GB2312" w:cs="仿宋_GB2312" w:hint="eastAsia"/>
          <w:color w:val="000000"/>
          <w:kern w:val="0"/>
          <w:sz w:val="30"/>
          <w:szCs w:val="30"/>
          <w:lang/>
        </w:rPr>
        <w:t>个县（市、区）级服务大厅，现场拦截访问每个大厅选取</w:t>
      </w:r>
      <w:r>
        <w:rPr>
          <w:rFonts w:ascii="仿宋_GB2312" w:eastAsia="仿宋_GB2312" w:cs="仿宋_GB2312" w:hint="eastAsia"/>
          <w:color w:val="000000"/>
          <w:kern w:val="0"/>
          <w:sz w:val="30"/>
          <w:szCs w:val="30"/>
          <w:lang/>
        </w:rPr>
        <w:t>30</w:t>
      </w:r>
      <w:r>
        <w:rPr>
          <w:rFonts w:ascii="仿宋_GB2312" w:eastAsia="仿宋_GB2312" w:cs="仿宋_GB2312" w:hint="eastAsia"/>
          <w:color w:val="000000"/>
          <w:kern w:val="0"/>
          <w:sz w:val="30"/>
          <w:szCs w:val="30"/>
          <w:lang/>
        </w:rPr>
        <w:t>个样本，电话回访调查每个大厅选取</w:t>
      </w:r>
      <w:r>
        <w:rPr>
          <w:rFonts w:ascii="仿宋_GB2312" w:eastAsia="仿宋_GB2312" w:cs="仿宋_GB2312" w:hint="eastAsia"/>
          <w:color w:val="000000"/>
          <w:kern w:val="0"/>
          <w:sz w:val="30"/>
          <w:szCs w:val="30"/>
          <w:lang/>
        </w:rPr>
        <w:t>50</w:t>
      </w:r>
      <w:r>
        <w:rPr>
          <w:rFonts w:ascii="仿宋_GB2312" w:eastAsia="仿宋_GB2312" w:cs="仿宋_GB2312" w:hint="eastAsia"/>
          <w:color w:val="000000"/>
          <w:kern w:val="0"/>
          <w:sz w:val="30"/>
          <w:szCs w:val="30"/>
          <w:lang/>
        </w:rPr>
        <w:t>个样本，神秘客户体验每个大厅选取</w:t>
      </w:r>
      <w:r>
        <w:rPr>
          <w:rFonts w:ascii="仿宋_GB2312" w:eastAsia="仿宋_GB2312" w:cs="仿宋_GB2312" w:hint="eastAsia"/>
          <w:color w:val="000000"/>
          <w:kern w:val="0"/>
          <w:sz w:val="30"/>
          <w:szCs w:val="30"/>
          <w:lang/>
        </w:rPr>
        <w:t>3</w:t>
      </w:r>
      <w:r>
        <w:rPr>
          <w:rFonts w:ascii="仿宋_GB2312" w:eastAsia="仿宋_GB2312" w:cs="仿宋_GB2312" w:hint="eastAsia"/>
          <w:color w:val="000000"/>
          <w:kern w:val="0"/>
          <w:sz w:val="30"/>
          <w:szCs w:val="30"/>
          <w:lang/>
        </w:rPr>
        <w:t>个样本，</w:t>
      </w:r>
      <w:r>
        <w:rPr>
          <w:rFonts w:ascii="仿宋_GB2312" w:eastAsia="仿宋_GB2312" w:cs="仿宋_GB2312" w:hint="eastAsia"/>
          <w:color w:val="000000"/>
          <w:kern w:val="0"/>
          <w:sz w:val="30"/>
          <w:szCs w:val="30"/>
          <w:lang/>
        </w:rPr>
        <w:lastRenderedPageBreak/>
        <w:t>适度重叠和错开，须做到覆盖全省</w:t>
      </w:r>
      <w:r>
        <w:rPr>
          <w:rFonts w:ascii="仿宋_GB2312" w:eastAsia="仿宋_GB2312" w:cs="仿宋_GB2312" w:hint="eastAsia"/>
          <w:color w:val="000000"/>
          <w:kern w:val="0"/>
          <w:sz w:val="30"/>
          <w:szCs w:val="30"/>
          <w:lang/>
        </w:rPr>
        <w:t>89</w:t>
      </w:r>
      <w:r>
        <w:rPr>
          <w:rFonts w:ascii="仿宋_GB2312" w:eastAsia="仿宋_GB2312" w:cs="仿宋_GB2312" w:hint="eastAsia"/>
          <w:color w:val="000000"/>
          <w:kern w:val="0"/>
          <w:sz w:val="30"/>
          <w:szCs w:val="30"/>
          <w:lang/>
        </w:rPr>
        <w:t>个登记服务大厅；乡镇服务窗口（登记业务已延伸）每个区域选取</w:t>
      </w:r>
      <w:r>
        <w:rPr>
          <w:rFonts w:ascii="仿宋_GB2312" w:eastAsia="仿宋_GB2312" w:cs="仿宋_GB2312" w:hint="eastAsia"/>
          <w:color w:val="000000"/>
          <w:kern w:val="0"/>
          <w:sz w:val="30"/>
          <w:szCs w:val="30"/>
          <w:lang/>
        </w:rPr>
        <w:t>15</w:t>
      </w:r>
      <w:r>
        <w:rPr>
          <w:rFonts w:ascii="仿宋_GB2312" w:eastAsia="仿宋_GB2312" w:cs="仿宋_GB2312" w:hint="eastAsia"/>
          <w:color w:val="000000"/>
          <w:kern w:val="0"/>
          <w:sz w:val="30"/>
          <w:szCs w:val="30"/>
          <w:lang/>
        </w:rPr>
        <w:t>个样本（不少于</w:t>
      </w:r>
      <w:r>
        <w:rPr>
          <w:rFonts w:ascii="仿宋_GB2312" w:eastAsia="仿宋_GB2312" w:cs="仿宋_GB2312" w:hint="eastAsia"/>
          <w:color w:val="000000"/>
          <w:kern w:val="0"/>
          <w:sz w:val="30"/>
          <w:szCs w:val="30"/>
          <w:lang/>
        </w:rPr>
        <w:t>5</w:t>
      </w:r>
      <w:r>
        <w:rPr>
          <w:rFonts w:ascii="仿宋_GB2312" w:eastAsia="仿宋_GB2312" w:cs="仿宋_GB2312" w:hint="eastAsia"/>
          <w:color w:val="000000"/>
          <w:kern w:val="0"/>
          <w:sz w:val="30"/>
          <w:szCs w:val="30"/>
          <w:lang/>
        </w:rPr>
        <w:t>个乡镇）。</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4</w:t>
      </w:r>
      <w:r>
        <w:rPr>
          <w:rFonts w:ascii="仿宋_GB2312" w:eastAsia="仿宋_GB2312" w:cs="仿宋_GB2312" w:hint="eastAsia"/>
          <w:color w:val="000000"/>
          <w:kern w:val="0"/>
          <w:sz w:val="30"/>
          <w:szCs w:val="30"/>
          <w:lang/>
        </w:rPr>
        <w:t>、时限：自签订合同之日起</w:t>
      </w:r>
      <w:r>
        <w:rPr>
          <w:rFonts w:ascii="仿宋_GB2312" w:eastAsia="仿宋_GB2312" w:cs="仿宋_GB2312" w:hint="eastAsia"/>
          <w:color w:val="000000"/>
          <w:kern w:val="0"/>
          <w:sz w:val="30"/>
          <w:szCs w:val="30"/>
          <w:lang/>
        </w:rPr>
        <w:t>3</w:t>
      </w:r>
      <w:r>
        <w:rPr>
          <w:rFonts w:ascii="仿宋_GB2312" w:eastAsia="仿宋_GB2312" w:cs="仿宋_GB2312" w:hint="eastAsia"/>
          <w:color w:val="000000"/>
          <w:kern w:val="0"/>
          <w:sz w:val="30"/>
          <w:szCs w:val="30"/>
          <w:lang/>
        </w:rPr>
        <w:t>个月内完成。</w:t>
      </w:r>
    </w:p>
    <w:p w:rsidR="00A353CD" w:rsidRDefault="00997123">
      <w:pPr>
        <w:pStyle w:val="New"/>
        <w:spacing w:line="540" w:lineRule="exact"/>
        <w:ind w:firstLineChars="200" w:firstLine="602"/>
        <w:rPr>
          <w:rFonts w:ascii="仿宋_GB2312" w:eastAsia="仿宋_GB2312" w:cs="仿宋_GB2312"/>
          <w:color w:val="000000"/>
          <w:kern w:val="0"/>
          <w:sz w:val="30"/>
          <w:szCs w:val="30"/>
          <w:lang/>
        </w:rPr>
      </w:pPr>
      <w:r>
        <w:rPr>
          <w:rFonts w:ascii="仿宋_GB2312" w:eastAsia="仿宋_GB2312" w:cs="仿宋_GB2312" w:hint="eastAsia"/>
          <w:b/>
          <w:bCs/>
          <w:color w:val="000000"/>
          <w:kern w:val="0"/>
          <w:sz w:val="30"/>
          <w:szCs w:val="30"/>
          <w:lang/>
        </w:rPr>
        <w:t>三、</w:t>
      </w:r>
      <w:r>
        <w:rPr>
          <w:rFonts w:ascii="仿宋_GB2312" w:eastAsia="仿宋_GB2312" w:cs="仿宋_GB2312" w:hint="eastAsia"/>
          <w:b/>
          <w:bCs/>
          <w:color w:val="000000"/>
          <w:kern w:val="0"/>
          <w:sz w:val="30"/>
          <w:szCs w:val="30"/>
          <w:lang/>
        </w:rPr>
        <w:t>报名</w:t>
      </w:r>
      <w:r>
        <w:rPr>
          <w:rFonts w:ascii="仿宋_GB2312" w:eastAsia="仿宋_GB2312" w:cs="仿宋_GB2312" w:hint="eastAsia"/>
          <w:b/>
          <w:bCs/>
          <w:color w:val="000000"/>
          <w:kern w:val="0"/>
          <w:sz w:val="30"/>
          <w:szCs w:val="30"/>
          <w:lang/>
        </w:rPr>
        <w:t>资格</w:t>
      </w:r>
      <w:r>
        <w:rPr>
          <w:rFonts w:ascii="仿宋_GB2312" w:eastAsia="仿宋_GB2312" w:cs="仿宋_GB2312" w:hint="eastAsia"/>
          <w:b/>
          <w:bCs/>
          <w:color w:val="000000"/>
          <w:kern w:val="0"/>
          <w:sz w:val="30"/>
          <w:szCs w:val="30"/>
          <w:lang/>
        </w:rPr>
        <w:t>证明材料及要求</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1</w:t>
      </w:r>
      <w:r>
        <w:rPr>
          <w:rFonts w:ascii="仿宋_GB2312" w:eastAsia="仿宋_GB2312" w:cs="仿宋_GB2312" w:hint="eastAsia"/>
          <w:color w:val="000000"/>
          <w:kern w:val="0"/>
          <w:sz w:val="30"/>
          <w:szCs w:val="30"/>
          <w:lang/>
        </w:rPr>
        <w:t>、报名单位应符合并提交以下书面证明材料：</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⑴有效营业执照副本复印件；</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⑵法定代表人及报名人身份证（正、反面）复印件；</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⑶法定代表人授权原件（若报名人与法定代表人为同一人，无需提供此件）；</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⑷</w:t>
      </w:r>
      <w:commentRangeStart w:id="1"/>
      <w:r w:rsidR="00A353CD" w:rsidRPr="00A353CD">
        <w:rPr>
          <w:rFonts w:ascii="仿宋_GB2312" w:eastAsia="仿宋_GB2312" w:cs="仿宋_GB2312" w:hint="eastAsia"/>
          <w:color w:val="000000"/>
          <w:kern w:val="0"/>
          <w:sz w:val="30"/>
          <w:szCs w:val="30"/>
          <w:lang/>
        </w:rPr>
        <w:t>提供财务状况报告(财务报告、或资信证明）</w:t>
      </w:r>
      <w:commentRangeEnd w:id="1"/>
      <w:r w:rsidR="00A353CD" w:rsidRPr="00A353CD">
        <w:rPr>
          <w:rFonts w:ascii="仿宋_GB2312" w:eastAsia="仿宋_GB2312" w:cs="仿宋_GB2312"/>
          <w:color w:val="000000"/>
          <w:kern w:val="0"/>
          <w:sz w:val="30"/>
          <w:szCs w:val="30"/>
          <w:lang/>
        </w:rPr>
        <w:commentReference w:id="1"/>
      </w:r>
      <w:r>
        <w:rPr>
          <w:rFonts w:ascii="仿宋_GB2312" w:eastAsia="仿宋_GB2312" w:cs="仿宋_GB2312" w:hint="eastAsia"/>
          <w:color w:val="000000"/>
          <w:kern w:val="0"/>
          <w:sz w:val="30"/>
          <w:szCs w:val="30"/>
          <w:lang/>
        </w:rPr>
        <w:t>、依法缴纳税收、社会保障资金的相关材料：</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A.</w:t>
      </w:r>
      <w:r w:rsidR="00A353CD" w:rsidRPr="00A353CD">
        <w:rPr>
          <w:rFonts w:ascii="仿宋_GB2312" w:eastAsia="仿宋_GB2312" w:cs="仿宋_GB2312" w:hint="eastAsia"/>
          <w:color w:val="000000"/>
          <w:kern w:val="0"/>
          <w:sz w:val="30"/>
          <w:szCs w:val="30"/>
          <w:lang/>
        </w:rPr>
        <w:t>提供财务状况报告(财务报告、或资信证明）：①投标人提供的财务报告复印件（成立年限按照投标截止时间推算）应符合下列规定：a.成立年限满1年及以上的投标人，提供经审计的上一年度的年度财务报告。</w:t>
      </w:r>
      <w:r w:rsidR="00A353CD" w:rsidRPr="00A353CD">
        <w:rPr>
          <w:rFonts w:ascii="仿宋_GB2312" w:eastAsia="仿宋_GB2312" w:cs="仿宋_GB2312"/>
          <w:color w:val="000000"/>
          <w:kern w:val="0"/>
          <w:sz w:val="30"/>
          <w:szCs w:val="30"/>
          <w:lang/>
        </w:rPr>
        <w:t xml:space="preserve"> </w:t>
      </w:r>
      <w:r w:rsidR="00A353CD" w:rsidRPr="00A353CD">
        <w:rPr>
          <w:rFonts w:ascii="仿宋_GB2312" w:eastAsia="仿宋_GB2312" w:cs="仿宋_GB2312" w:hint="eastAsia"/>
          <w:color w:val="000000"/>
          <w:kern w:val="0"/>
          <w:sz w:val="30"/>
          <w:szCs w:val="30"/>
          <w:lang/>
        </w:rPr>
        <w:t>b.成立年限满</w:t>
      </w:r>
      <w:proofErr w:type="gramStart"/>
      <w:r w:rsidR="00A353CD" w:rsidRPr="00A353CD">
        <w:rPr>
          <w:rFonts w:ascii="仿宋_GB2312" w:eastAsia="仿宋_GB2312" w:cs="仿宋_GB2312" w:hint="eastAsia"/>
          <w:color w:val="000000"/>
          <w:kern w:val="0"/>
          <w:sz w:val="30"/>
          <w:szCs w:val="30"/>
          <w:lang/>
        </w:rPr>
        <w:t>半年但不足</w:t>
      </w:r>
      <w:proofErr w:type="gramEnd"/>
      <w:r w:rsidR="00A353CD" w:rsidRPr="00A353CD">
        <w:rPr>
          <w:rFonts w:ascii="仿宋_GB2312" w:eastAsia="仿宋_GB2312" w:cs="仿宋_GB2312" w:hint="eastAsia"/>
          <w:color w:val="000000"/>
          <w:kern w:val="0"/>
          <w:sz w:val="30"/>
          <w:szCs w:val="30"/>
          <w:lang/>
        </w:rPr>
        <w:t>1年的投标人，</w:t>
      </w:r>
      <w:proofErr w:type="gramStart"/>
      <w:r w:rsidR="00A353CD" w:rsidRPr="00A353CD">
        <w:rPr>
          <w:rFonts w:ascii="仿宋_GB2312" w:eastAsia="仿宋_GB2312" w:cs="仿宋_GB2312" w:hint="eastAsia"/>
          <w:color w:val="000000"/>
          <w:kern w:val="0"/>
          <w:sz w:val="30"/>
          <w:szCs w:val="30"/>
          <w:lang/>
        </w:rPr>
        <w:t>提供该半年度</w:t>
      </w:r>
      <w:proofErr w:type="gramEnd"/>
      <w:r w:rsidR="00A353CD" w:rsidRPr="00A353CD">
        <w:rPr>
          <w:rFonts w:ascii="仿宋_GB2312" w:eastAsia="仿宋_GB2312" w:cs="仿宋_GB2312" w:hint="eastAsia"/>
          <w:color w:val="000000"/>
          <w:kern w:val="0"/>
          <w:sz w:val="30"/>
          <w:szCs w:val="30"/>
          <w:lang/>
        </w:rPr>
        <w:t>中任一季度的季度财务报告</w:t>
      </w:r>
      <w:proofErr w:type="gramStart"/>
      <w:r w:rsidR="00A353CD" w:rsidRPr="00A353CD">
        <w:rPr>
          <w:rFonts w:ascii="仿宋_GB2312" w:eastAsia="仿宋_GB2312" w:cs="仿宋_GB2312" w:hint="eastAsia"/>
          <w:color w:val="000000"/>
          <w:kern w:val="0"/>
          <w:sz w:val="30"/>
          <w:szCs w:val="30"/>
          <w:lang/>
        </w:rPr>
        <w:t>或该半年度</w:t>
      </w:r>
      <w:proofErr w:type="gramEnd"/>
      <w:r w:rsidR="00A353CD" w:rsidRPr="00A353CD">
        <w:rPr>
          <w:rFonts w:ascii="仿宋_GB2312" w:eastAsia="仿宋_GB2312" w:cs="仿宋_GB2312" w:hint="eastAsia"/>
          <w:color w:val="000000"/>
          <w:kern w:val="0"/>
          <w:sz w:val="30"/>
          <w:szCs w:val="30"/>
          <w:lang/>
        </w:rPr>
        <w:t>的半年度财务报告。</w:t>
      </w:r>
      <w:r w:rsidR="00A353CD" w:rsidRPr="00A353CD">
        <w:rPr>
          <w:rFonts w:ascii="仿宋_GB2312" w:eastAsia="仿宋_GB2312" w:cs="仿宋_GB2312"/>
          <w:color w:val="000000"/>
          <w:kern w:val="0"/>
          <w:sz w:val="30"/>
          <w:szCs w:val="30"/>
          <w:lang/>
        </w:rPr>
        <w:t xml:space="preserve"> </w:t>
      </w:r>
      <w:r w:rsidR="00A353CD" w:rsidRPr="00A353CD">
        <w:rPr>
          <w:rFonts w:ascii="仿宋_GB2312" w:eastAsia="仿宋_GB2312" w:cs="仿宋_GB2312" w:hint="eastAsia"/>
          <w:color w:val="000000"/>
          <w:kern w:val="0"/>
          <w:sz w:val="30"/>
          <w:szCs w:val="30"/>
          <w:lang/>
        </w:rPr>
        <w:t>c.无法按照以上a、b项规定提供财务报告复印件的投标人（包括但不限于：成立年限满1年及以上的投标人、成立年限满</w:t>
      </w:r>
      <w:proofErr w:type="gramStart"/>
      <w:r w:rsidR="00A353CD" w:rsidRPr="00A353CD">
        <w:rPr>
          <w:rFonts w:ascii="仿宋_GB2312" w:eastAsia="仿宋_GB2312" w:cs="仿宋_GB2312" w:hint="eastAsia"/>
          <w:color w:val="000000"/>
          <w:kern w:val="0"/>
          <w:sz w:val="30"/>
          <w:szCs w:val="30"/>
          <w:lang/>
        </w:rPr>
        <w:t>半年但不足</w:t>
      </w:r>
      <w:proofErr w:type="gramEnd"/>
      <w:r w:rsidR="00A353CD" w:rsidRPr="00A353CD">
        <w:rPr>
          <w:rFonts w:ascii="仿宋_GB2312" w:eastAsia="仿宋_GB2312" w:cs="仿宋_GB2312" w:hint="eastAsia"/>
          <w:color w:val="000000"/>
          <w:kern w:val="0"/>
          <w:sz w:val="30"/>
          <w:szCs w:val="30"/>
          <w:lang/>
        </w:rPr>
        <w:t>1年的投标人、成立年限不足半年的投标人），应选</w:t>
      </w:r>
      <w:proofErr w:type="gramStart"/>
      <w:r w:rsidR="00A353CD" w:rsidRPr="00A353CD">
        <w:rPr>
          <w:rFonts w:ascii="仿宋_GB2312" w:eastAsia="仿宋_GB2312" w:cs="仿宋_GB2312" w:hint="eastAsia"/>
          <w:color w:val="000000"/>
          <w:kern w:val="0"/>
          <w:sz w:val="30"/>
          <w:szCs w:val="30"/>
          <w:lang/>
        </w:rPr>
        <w:t>择提供</w:t>
      </w:r>
      <w:proofErr w:type="gramEnd"/>
      <w:r w:rsidR="00A353CD" w:rsidRPr="00A353CD">
        <w:rPr>
          <w:rFonts w:ascii="仿宋_GB2312" w:eastAsia="仿宋_GB2312" w:cs="仿宋_GB2312" w:hint="eastAsia"/>
          <w:color w:val="000000"/>
          <w:kern w:val="0"/>
          <w:sz w:val="30"/>
          <w:szCs w:val="30"/>
          <w:lang/>
        </w:rPr>
        <w:t>资信证明复印件。</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B.</w:t>
      </w:r>
      <w:r>
        <w:rPr>
          <w:rFonts w:ascii="仿宋_GB2312" w:eastAsia="仿宋_GB2312" w:cs="仿宋_GB2312" w:hint="eastAsia"/>
          <w:color w:val="000000"/>
          <w:kern w:val="0"/>
          <w:sz w:val="30"/>
          <w:szCs w:val="30"/>
          <w:lang/>
        </w:rPr>
        <w:t>依法缴纳税收的相关材料：提供截止时间前六个月内任一个月的缴税证明；</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C.</w:t>
      </w:r>
      <w:r>
        <w:rPr>
          <w:rFonts w:ascii="仿宋_GB2312" w:eastAsia="仿宋_GB2312" w:cs="仿宋_GB2312" w:hint="eastAsia"/>
          <w:color w:val="000000"/>
          <w:kern w:val="0"/>
          <w:sz w:val="30"/>
          <w:szCs w:val="30"/>
          <w:lang/>
        </w:rPr>
        <w:t>依法缴纳社会保障资金的材料：提供截止时间前六个月内任一个月的缴纳社会保险的凭据（专用收据或社会保险缴纳清单）；</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⑸参加政府</w:t>
      </w:r>
      <w:r>
        <w:rPr>
          <w:rFonts w:ascii="仿宋_GB2312" w:eastAsia="仿宋_GB2312" w:cs="仿宋_GB2312" w:hint="eastAsia"/>
          <w:color w:val="000000"/>
          <w:kern w:val="0"/>
          <w:sz w:val="30"/>
          <w:szCs w:val="30"/>
          <w:lang/>
        </w:rPr>
        <w:t>活动前三年内在经营活动中没有重大违法记录且未受相应行政处罚的书面说明；</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⑹无行贿犯罪承诺（说明）函；</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lastRenderedPageBreak/>
        <w:t>⑺通过“信用中国”</w:t>
      </w:r>
      <w:r>
        <w:rPr>
          <w:rFonts w:ascii="仿宋_GB2312" w:eastAsia="仿宋_GB2312" w:cs="仿宋_GB2312" w:hint="eastAsia"/>
          <w:color w:val="000000"/>
          <w:kern w:val="0"/>
          <w:sz w:val="30"/>
          <w:szCs w:val="30"/>
          <w:lang/>
        </w:rPr>
        <w:t>网站（</w:t>
      </w:r>
      <w:r>
        <w:rPr>
          <w:rFonts w:ascii="仿宋_GB2312" w:eastAsia="仿宋_GB2312" w:cs="仿宋_GB2312" w:hint="eastAsia"/>
          <w:color w:val="000000"/>
          <w:kern w:val="0"/>
          <w:sz w:val="30"/>
          <w:szCs w:val="30"/>
          <w:lang/>
        </w:rPr>
        <w:t>www.creditchina.gov.cn</w:t>
      </w:r>
      <w:r>
        <w:rPr>
          <w:rFonts w:ascii="仿宋_GB2312" w:eastAsia="仿宋_GB2312" w:cs="仿宋_GB2312" w:hint="eastAsia"/>
          <w:color w:val="000000"/>
          <w:kern w:val="0"/>
          <w:sz w:val="30"/>
          <w:szCs w:val="30"/>
          <w:lang/>
        </w:rPr>
        <w:t>）和中国政府采购网（</w:t>
      </w:r>
      <w:r>
        <w:rPr>
          <w:rFonts w:ascii="仿宋_GB2312" w:eastAsia="仿宋_GB2312" w:cs="仿宋_GB2312" w:hint="eastAsia"/>
          <w:color w:val="000000"/>
          <w:kern w:val="0"/>
          <w:sz w:val="30"/>
          <w:szCs w:val="30"/>
          <w:lang/>
        </w:rPr>
        <w:t>www.ccgp.gov.cn</w:t>
      </w:r>
      <w:r>
        <w:rPr>
          <w:rFonts w:ascii="仿宋_GB2312" w:eastAsia="仿宋_GB2312" w:cs="仿宋_GB2312" w:hint="eastAsia"/>
          <w:color w:val="000000"/>
          <w:kern w:val="0"/>
          <w:sz w:val="30"/>
          <w:szCs w:val="30"/>
          <w:lang/>
        </w:rPr>
        <w:t>）信用信息查询无不良信用记录的打印件。</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备注：不良信用记录是指列入失信被执行人、重大税收违法案件当事人名单和政府采购严重违法失信行为记录名单等。评审小组将在开标当日通过上述两个网站查询信用记录，若查询结果表明供应商在上述情形之一的，其资格审查为不合格。</w:t>
      </w:r>
    </w:p>
    <w:p w:rsidR="00A353CD" w:rsidRDefault="00997123">
      <w:pPr>
        <w:pStyle w:val="New"/>
        <w:numPr>
          <w:ilvl w:val="0"/>
          <w:numId w:val="1"/>
        </w:numPr>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本项目不接受联合体。</w:t>
      </w:r>
    </w:p>
    <w:p w:rsidR="00A353CD" w:rsidRDefault="00997123">
      <w:pPr>
        <w:pStyle w:val="New"/>
        <w:spacing w:line="540" w:lineRule="exact"/>
        <w:ind w:firstLineChars="200" w:firstLine="602"/>
        <w:rPr>
          <w:rFonts w:ascii="仿宋_GB2312" w:eastAsia="仿宋_GB2312" w:cs="仿宋_GB2312"/>
          <w:b/>
          <w:bCs/>
          <w:color w:val="000000"/>
          <w:kern w:val="0"/>
          <w:sz w:val="30"/>
          <w:szCs w:val="30"/>
          <w:lang/>
        </w:rPr>
      </w:pPr>
      <w:r>
        <w:rPr>
          <w:rFonts w:ascii="仿宋_GB2312" w:eastAsia="仿宋_GB2312" w:cs="仿宋_GB2312" w:hint="eastAsia"/>
          <w:b/>
          <w:bCs/>
          <w:color w:val="000000"/>
          <w:kern w:val="0"/>
          <w:sz w:val="30"/>
          <w:szCs w:val="30"/>
          <w:lang/>
        </w:rPr>
        <w:t>四、综合评分要求</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1</w:t>
      </w:r>
      <w:r>
        <w:rPr>
          <w:rFonts w:ascii="仿宋_GB2312" w:eastAsia="仿宋_GB2312" w:cs="仿宋_GB2312" w:hint="eastAsia"/>
          <w:color w:val="000000"/>
          <w:kern w:val="0"/>
          <w:sz w:val="30"/>
          <w:szCs w:val="30"/>
          <w:lang/>
        </w:rPr>
        <w:t>、报价部分评分</w:t>
      </w:r>
      <w:r>
        <w:rPr>
          <w:rFonts w:ascii="仿宋_GB2312" w:eastAsia="仿宋_GB2312" w:cs="仿宋_GB2312" w:hint="eastAsia"/>
          <w:color w:val="000000"/>
          <w:kern w:val="0"/>
          <w:sz w:val="30"/>
          <w:szCs w:val="30"/>
          <w:lang/>
        </w:rPr>
        <w:t xml:space="preserve">  </w:t>
      </w:r>
      <w:r>
        <w:rPr>
          <w:rFonts w:ascii="仿宋_GB2312" w:eastAsia="仿宋_GB2312" w:cs="仿宋_GB2312" w:hint="eastAsia"/>
          <w:color w:val="000000"/>
          <w:kern w:val="0"/>
          <w:sz w:val="30"/>
          <w:szCs w:val="30"/>
          <w:lang/>
        </w:rPr>
        <w:t>满分</w:t>
      </w:r>
      <w:r>
        <w:rPr>
          <w:rFonts w:ascii="仿宋_GB2312" w:eastAsia="仿宋_GB2312" w:cs="仿宋_GB2312" w:hint="eastAsia"/>
          <w:color w:val="000000"/>
          <w:kern w:val="0"/>
          <w:sz w:val="30"/>
          <w:szCs w:val="30"/>
          <w:lang/>
        </w:rPr>
        <w:t>10</w:t>
      </w:r>
      <w:r>
        <w:rPr>
          <w:rFonts w:ascii="仿宋_GB2312" w:eastAsia="仿宋_GB2312" w:cs="仿宋_GB2312" w:hint="eastAsia"/>
          <w:color w:val="000000"/>
          <w:kern w:val="0"/>
          <w:sz w:val="30"/>
          <w:szCs w:val="30"/>
          <w:lang/>
        </w:rPr>
        <w:t>分</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价格分采用低价优先法计算，即满足</w:t>
      </w:r>
      <w:r>
        <w:rPr>
          <w:rFonts w:ascii="仿宋_GB2312" w:eastAsia="仿宋_GB2312" w:cs="仿宋_GB2312" w:hint="eastAsia"/>
          <w:color w:val="000000"/>
          <w:kern w:val="0"/>
          <w:sz w:val="30"/>
          <w:szCs w:val="30"/>
          <w:lang/>
        </w:rPr>
        <w:t>遴选内容</w:t>
      </w:r>
      <w:r>
        <w:rPr>
          <w:rFonts w:ascii="仿宋_GB2312" w:eastAsia="仿宋_GB2312" w:cs="仿宋_GB2312" w:hint="eastAsia"/>
          <w:color w:val="000000"/>
          <w:kern w:val="0"/>
          <w:sz w:val="30"/>
          <w:szCs w:val="30"/>
          <w:lang/>
        </w:rPr>
        <w:t>要求且</w:t>
      </w:r>
      <w:r>
        <w:rPr>
          <w:rFonts w:ascii="仿宋_GB2312" w:eastAsia="仿宋_GB2312" w:cs="仿宋_GB2312" w:hint="eastAsia"/>
          <w:color w:val="000000"/>
          <w:kern w:val="0"/>
          <w:sz w:val="30"/>
          <w:szCs w:val="30"/>
          <w:lang/>
        </w:rPr>
        <w:t>报价最低的供应商的价格为</w:t>
      </w:r>
      <w:r>
        <w:rPr>
          <w:rFonts w:ascii="仿宋_GB2312" w:eastAsia="仿宋_GB2312" w:cs="仿宋_GB2312" w:hint="eastAsia"/>
          <w:color w:val="000000"/>
          <w:kern w:val="0"/>
          <w:sz w:val="30"/>
          <w:szCs w:val="30"/>
          <w:lang/>
        </w:rPr>
        <w:t>评标</w:t>
      </w:r>
      <w:r>
        <w:rPr>
          <w:rFonts w:ascii="仿宋_GB2312" w:eastAsia="仿宋_GB2312" w:cs="仿宋_GB2312" w:hint="eastAsia"/>
          <w:color w:val="000000"/>
          <w:kern w:val="0"/>
          <w:sz w:val="30"/>
          <w:szCs w:val="30"/>
          <w:lang/>
        </w:rPr>
        <w:t>基准价，其价格分为满分。其他供应商的价格</w:t>
      </w:r>
      <w:proofErr w:type="gramStart"/>
      <w:r>
        <w:rPr>
          <w:rFonts w:ascii="仿宋_GB2312" w:eastAsia="仿宋_GB2312" w:cs="仿宋_GB2312" w:hint="eastAsia"/>
          <w:color w:val="000000"/>
          <w:kern w:val="0"/>
          <w:sz w:val="30"/>
          <w:szCs w:val="30"/>
          <w:lang/>
        </w:rPr>
        <w:t>分统一</w:t>
      </w:r>
      <w:proofErr w:type="gramEnd"/>
      <w:r>
        <w:rPr>
          <w:rFonts w:ascii="仿宋_GB2312" w:eastAsia="仿宋_GB2312" w:cs="仿宋_GB2312" w:hint="eastAsia"/>
          <w:color w:val="000000"/>
          <w:kern w:val="0"/>
          <w:sz w:val="30"/>
          <w:szCs w:val="30"/>
          <w:lang/>
        </w:rPr>
        <w:t>按照下列公式计算：报价得分</w:t>
      </w: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w:t>
      </w:r>
      <w:r>
        <w:rPr>
          <w:rFonts w:ascii="仿宋_GB2312" w:eastAsia="仿宋_GB2312" w:cs="仿宋_GB2312" w:hint="eastAsia"/>
          <w:color w:val="000000"/>
          <w:kern w:val="0"/>
          <w:sz w:val="30"/>
          <w:szCs w:val="30"/>
          <w:lang/>
        </w:rPr>
        <w:t>评标</w:t>
      </w:r>
      <w:r>
        <w:rPr>
          <w:rFonts w:ascii="仿宋_GB2312" w:eastAsia="仿宋_GB2312" w:cs="仿宋_GB2312" w:hint="eastAsia"/>
          <w:color w:val="000000"/>
          <w:kern w:val="0"/>
          <w:sz w:val="30"/>
          <w:szCs w:val="30"/>
          <w:lang/>
        </w:rPr>
        <w:t>基准价／</w:t>
      </w:r>
      <w:r>
        <w:rPr>
          <w:rFonts w:ascii="仿宋_GB2312" w:eastAsia="仿宋_GB2312" w:cs="仿宋_GB2312" w:hint="eastAsia"/>
          <w:color w:val="000000"/>
          <w:kern w:val="0"/>
          <w:sz w:val="30"/>
          <w:szCs w:val="30"/>
          <w:lang/>
        </w:rPr>
        <w:t>报价）×</w:t>
      </w:r>
      <w:proofErr w:type="gramStart"/>
      <w:r>
        <w:rPr>
          <w:rFonts w:ascii="仿宋_GB2312" w:eastAsia="仿宋_GB2312" w:cs="仿宋_GB2312" w:hint="eastAsia"/>
          <w:color w:val="000000"/>
          <w:kern w:val="0"/>
          <w:sz w:val="30"/>
          <w:szCs w:val="30"/>
          <w:lang/>
        </w:rPr>
        <w:t>价格权</w:t>
      </w:r>
      <w:proofErr w:type="gramEnd"/>
      <w:r>
        <w:rPr>
          <w:rFonts w:ascii="仿宋_GB2312" w:eastAsia="仿宋_GB2312" w:cs="仿宋_GB2312" w:hint="eastAsia"/>
          <w:color w:val="000000"/>
          <w:kern w:val="0"/>
          <w:sz w:val="30"/>
          <w:szCs w:val="30"/>
          <w:lang/>
        </w:rPr>
        <w:t>值×</w:t>
      </w:r>
      <w:r>
        <w:rPr>
          <w:rFonts w:ascii="仿宋_GB2312" w:eastAsia="仿宋_GB2312" w:cs="仿宋_GB2312" w:hint="eastAsia"/>
          <w:color w:val="000000"/>
          <w:kern w:val="0"/>
          <w:sz w:val="30"/>
          <w:szCs w:val="30"/>
          <w:lang/>
        </w:rPr>
        <w:t>100</w:t>
      </w:r>
      <w:r>
        <w:rPr>
          <w:rFonts w:ascii="仿宋_GB2312" w:eastAsia="仿宋_GB2312" w:cs="仿宋_GB2312" w:hint="eastAsia"/>
          <w:color w:val="000000"/>
          <w:kern w:val="0"/>
          <w:sz w:val="30"/>
          <w:szCs w:val="30"/>
          <w:lang/>
        </w:rPr>
        <w:t>。</w:t>
      </w:r>
    </w:p>
    <w:p w:rsidR="00A353CD" w:rsidRDefault="00997123" w:rsidP="00997123">
      <w:pPr>
        <w:pStyle w:val="New"/>
        <w:tabs>
          <w:tab w:val="left" w:pos="749"/>
        </w:tabs>
        <w:spacing w:line="540" w:lineRule="exact"/>
        <w:ind w:leftChars="200" w:left="42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2</w:t>
      </w:r>
      <w:r>
        <w:rPr>
          <w:rFonts w:ascii="仿宋_GB2312" w:eastAsia="仿宋_GB2312" w:cs="仿宋_GB2312" w:hint="eastAsia"/>
          <w:color w:val="000000"/>
          <w:kern w:val="0"/>
          <w:sz w:val="30"/>
          <w:szCs w:val="30"/>
          <w:lang/>
        </w:rPr>
        <w:t>、技术部分</w:t>
      </w:r>
      <w:r>
        <w:rPr>
          <w:rFonts w:ascii="仿宋_GB2312" w:eastAsia="仿宋_GB2312" w:cs="仿宋_GB2312" w:hint="eastAsia"/>
          <w:color w:val="000000"/>
          <w:kern w:val="0"/>
          <w:sz w:val="30"/>
          <w:szCs w:val="30"/>
          <w:lang/>
        </w:rPr>
        <w:t xml:space="preserve"> </w:t>
      </w:r>
      <w:r>
        <w:rPr>
          <w:rFonts w:ascii="仿宋_GB2312" w:eastAsia="仿宋_GB2312" w:cs="仿宋_GB2312" w:hint="eastAsia"/>
          <w:color w:val="000000"/>
          <w:kern w:val="0"/>
          <w:sz w:val="30"/>
          <w:szCs w:val="30"/>
          <w:lang/>
        </w:rPr>
        <w:t>满分</w:t>
      </w:r>
      <w:r>
        <w:rPr>
          <w:rFonts w:ascii="仿宋_GB2312" w:eastAsia="仿宋_GB2312" w:cs="仿宋_GB2312" w:hint="eastAsia"/>
          <w:color w:val="000000"/>
          <w:kern w:val="0"/>
          <w:sz w:val="30"/>
          <w:szCs w:val="30"/>
          <w:lang/>
        </w:rPr>
        <w:t>72</w:t>
      </w:r>
      <w:r>
        <w:rPr>
          <w:rFonts w:ascii="仿宋_GB2312" w:eastAsia="仿宋_GB2312" w:cs="仿宋_GB2312" w:hint="eastAsia"/>
          <w:color w:val="000000"/>
          <w:kern w:val="0"/>
          <w:sz w:val="30"/>
          <w:szCs w:val="30"/>
          <w:lang/>
        </w:rPr>
        <w:t>分</w:t>
      </w:r>
    </w:p>
    <w:tbl>
      <w:tblPr>
        <w:tblpPr w:leftFromText="180" w:rightFromText="180" w:vertAnchor="text" w:horzAnchor="page" w:tblpX="1341" w:tblpY="585"/>
        <w:tblOverlap w:val="never"/>
        <w:tblW w:w="958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57"/>
        <w:gridCol w:w="783"/>
        <w:gridCol w:w="7843"/>
      </w:tblGrid>
      <w:tr w:rsidR="00A353CD">
        <w:trPr>
          <w:trHeight w:val="475"/>
          <w:tblHeader/>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评标项目</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评标</w:t>
            </w:r>
          </w:p>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评标方法描述</w:t>
            </w:r>
          </w:p>
        </w:tc>
      </w:tr>
      <w:tr w:rsidR="00A353CD">
        <w:trPr>
          <w:trHeight w:val="699"/>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服务响应情况</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36</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各供应商对技术和服务要求的参数逐项响应情况由评委进行评分，供应</w:t>
            </w:r>
            <w:proofErr w:type="gramStart"/>
            <w:r>
              <w:rPr>
                <w:rFonts w:ascii="仿宋_GB2312" w:eastAsia="仿宋_GB2312" w:hAnsi="仿宋_GB2312" w:cs="仿宋_GB2312" w:hint="eastAsia"/>
                <w:szCs w:val="21"/>
              </w:rPr>
              <w:t>商完全</w:t>
            </w:r>
            <w:proofErr w:type="gramEnd"/>
            <w:r>
              <w:rPr>
                <w:rFonts w:ascii="仿宋_GB2312" w:eastAsia="仿宋_GB2312" w:hAnsi="仿宋_GB2312" w:cs="仿宋_GB2312" w:hint="eastAsia"/>
                <w:szCs w:val="21"/>
              </w:rPr>
              <w:t>满足招标文件要求的，得</w:t>
            </w:r>
            <w:r>
              <w:rPr>
                <w:rFonts w:ascii="仿宋_GB2312" w:eastAsia="仿宋_GB2312" w:hAnsi="仿宋_GB2312" w:cs="仿宋_GB2312" w:hint="eastAsia"/>
                <w:szCs w:val="21"/>
              </w:rPr>
              <w:t>36</w:t>
            </w:r>
            <w:r>
              <w:rPr>
                <w:rFonts w:ascii="仿宋_GB2312" w:eastAsia="仿宋_GB2312" w:hAnsi="仿宋_GB2312" w:cs="仿宋_GB2312" w:hint="eastAsia"/>
                <w:szCs w:val="21"/>
              </w:rPr>
              <w:t>分</w:t>
            </w:r>
            <w:r>
              <w:rPr>
                <w:rFonts w:ascii="仿宋_GB2312" w:eastAsia="仿宋_GB2312" w:hAnsi="仿宋_GB2312" w:cs="仿宋_GB2312" w:hint="eastAsia"/>
                <w:szCs w:val="21"/>
              </w:rPr>
              <w:t>,</w:t>
            </w:r>
            <w:proofErr w:type="gramStart"/>
            <w:r>
              <w:rPr>
                <w:rFonts w:ascii="仿宋_GB2312" w:eastAsia="仿宋_GB2312" w:hAnsi="仿宋_GB2312" w:cs="仿宋_GB2312" w:hint="eastAsia"/>
                <w:szCs w:val="21"/>
              </w:rPr>
              <w:t>每负偏离</w:t>
            </w:r>
            <w:proofErr w:type="gramEnd"/>
            <w:r>
              <w:rPr>
                <w:rFonts w:ascii="仿宋_GB2312" w:eastAsia="仿宋_GB2312" w:hAnsi="仿宋_GB2312" w:cs="仿宋_GB2312" w:hint="eastAsia"/>
                <w:szCs w:val="21"/>
              </w:rPr>
              <w:t>一项扣除</w:t>
            </w:r>
            <w:commentRangeStart w:id="2"/>
            <w:r>
              <w:rPr>
                <w:rFonts w:ascii="仿宋_GB2312" w:eastAsia="仿宋_GB2312" w:hAnsi="仿宋_GB2312" w:cs="仿宋_GB2312" w:hint="eastAsia"/>
                <w:szCs w:val="21"/>
              </w:rPr>
              <w:t>3.6</w:t>
            </w:r>
            <w:r>
              <w:rPr>
                <w:rFonts w:ascii="仿宋_GB2312" w:eastAsia="仿宋_GB2312" w:hAnsi="仿宋_GB2312" w:cs="仿宋_GB2312" w:hint="eastAsia"/>
                <w:szCs w:val="21"/>
              </w:rPr>
              <w:t>分</w:t>
            </w:r>
            <w:commentRangeEnd w:id="2"/>
            <w:r>
              <w:commentReference w:id="2"/>
            </w:r>
            <w:r>
              <w:rPr>
                <w:rFonts w:ascii="仿宋_GB2312" w:eastAsia="仿宋_GB2312" w:hAnsi="仿宋_GB2312" w:cs="仿宋_GB2312" w:hint="eastAsia"/>
                <w:szCs w:val="21"/>
              </w:rPr>
              <w:t>,</w:t>
            </w:r>
            <w:r>
              <w:rPr>
                <w:rFonts w:ascii="仿宋_GB2312" w:eastAsia="仿宋_GB2312" w:hAnsi="仿宋_GB2312" w:cs="仿宋_GB2312" w:hint="eastAsia"/>
                <w:szCs w:val="21"/>
              </w:rPr>
              <w:t>共</w:t>
            </w:r>
            <w:r>
              <w:rPr>
                <w:rFonts w:ascii="仿宋_GB2312" w:eastAsia="仿宋_GB2312" w:hAnsi="仿宋_GB2312" w:cs="仿宋_GB2312" w:hint="eastAsia"/>
                <w:szCs w:val="21"/>
              </w:rPr>
              <w:t>10</w:t>
            </w:r>
            <w:r>
              <w:rPr>
                <w:rFonts w:ascii="仿宋_GB2312" w:eastAsia="仿宋_GB2312" w:hAnsi="仿宋_GB2312" w:cs="仿宋_GB2312" w:hint="eastAsia"/>
                <w:szCs w:val="21"/>
              </w:rPr>
              <w:t>项。</w:t>
            </w:r>
          </w:p>
        </w:tc>
      </w:tr>
      <w:tr w:rsidR="00A353CD">
        <w:trPr>
          <w:trHeight w:val="844"/>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项目理解</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根据供应商针对本项目的背景了解情况，由评委进行评分。项目了解深入、详细的得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分；项目了解较深入、较详细的得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分；项目基本了解的得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分；未提供的不得分。</w:t>
            </w:r>
          </w:p>
        </w:tc>
      </w:tr>
      <w:tr w:rsidR="00A353CD">
        <w:trPr>
          <w:trHeight w:val="1200"/>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调查实施方案</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根据供应商针对本项目提供的调查实施方案设计情况（如：调查对象、调查方法、调查样本量设计等），由评委进行评分。方案内容完整、详细、针对性、可行性强的得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分；方案合理、详细、针对性、可行性一般的得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分；方案合理、详细、针对性、可行性差的得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分；未提供方案的不得分。</w:t>
            </w:r>
          </w:p>
        </w:tc>
      </w:tr>
      <w:tr w:rsidR="00A353CD">
        <w:trPr>
          <w:trHeight w:val="976"/>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调查人员培训方案</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根据供应商对本项目的调查人员培训方案设计合理情况（如：培训计划完整性、科学性以及培训材料丰富性、有效性等），由评委进行评分。合理性、完整性高的得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分；合理性、完整性较高的得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分；合理性、完整性一般的得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分；未提供的不得分。</w:t>
            </w:r>
          </w:p>
        </w:tc>
      </w:tr>
      <w:tr w:rsidR="00A353CD">
        <w:trPr>
          <w:trHeight w:val="1541"/>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5.</w:t>
            </w:r>
            <w:r>
              <w:rPr>
                <w:rFonts w:ascii="仿宋_GB2312" w:eastAsia="仿宋_GB2312" w:hAnsi="仿宋_GB2312" w:cs="仿宋_GB2312" w:hint="eastAsia"/>
                <w:szCs w:val="21"/>
              </w:rPr>
              <w:t>质量保障措施</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根供应</w:t>
            </w:r>
            <w:proofErr w:type="gramEnd"/>
            <w:r>
              <w:rPr>
                <w:rFonts w:ascii="仿宋_GB2312" w:eastAsia="仿宋_GB2312" w:hAnsi="仿宋_GB2312" w:cs="仿宋_GB2312" w:hint="eastAsia"/>
                <w:szCs w:val="21"/>
              </w:rPr>
              <w:t>商对本项目组织的质量保障措施的合理性和详细程度情况，由评委进行评分。方案内容有对本项目重点难点理解全面、分析到位、质量保障措施制定有依据的得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分；方案内容有对本项目重点难点理解基本到位、制定的质量保障措施符合实际项目检测操作的得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分；方案内容有提供对重点难点理解及质量保证措施简单的得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分；未提供方案的本项的不得分。</w:t>
            </w:r>
          </w:p>
        </w:tc>
      </w:tr>
      <w:tr w:rsidR="00A353CD">
        <w:trPr>
          <w:trHeight w:val="950"/>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调查进度安排</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根据供应商对完成本项目的时间进度安排情况，由评委进行评分。方案内容完整、详细、针对性、可行性强的得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分；方案合理、详细、针对性、可行性一般的得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分；方案合理、详细、针对性、可行性差的得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分；未提供方案的不得分。</w:t>
            </w:r>
          </w:p>
        </w:tc>
      </w:tr>
      <w:tr w:rsidR="00A353CD">
        <w:trPr>
          <w:trHeight w:val="844"/>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问卷设计</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根据供应商对本项目提供相应的调查问卷，由评委进行评分。问卷合理、可操作性强的得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分；问卷比较合理、可操作较强的得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分；问卷基本合理、可操作性一般的得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未提供的不得分。</w:t>
            </w:r>
          </w:p>
        </w:tc>
      </w:tr>
      <w:tr w:rsidR="00A353CD">
        <w:trPr>
          <w:trHeight w:val="963"/>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8.</w:t>
            </w:r>
            <w:r>
              <w:rPr>
                <w:rFonts w:ascii="仿宋_GB2312" w:eastAsia="仿宋_GB2312" w:hAnsi="仿宋_GB2312" w:cs="仿宋_GB2312" w:hint="eastAsia"/>
                <w:szCs w:val="21"/>
              </w:rPr>
              <w:t>调查开展方式</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根据供应商的调查开展方式的多样性、创新性，由评委进行评分。问卷调查开展方式选择多样，方式新颖的得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分；问卷调查开展方式单一、传统的得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分；问卷调查开展方式一般、方式落后的得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分，未提供的不得分。</w:t>
            </w:r>
          </w:p>
        </w:tc>
      </w:tr>
      <w:tr w:rsidR="00A353CD">
        <w:trPr>
          <w:trHeight w:val="482"/>
        </w:trPr>
        <w:tc>
          <w:tcPr>
            <w:tcW w:w="957"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hint="eastAsia"/>
                <w:szCs w:val="21"/>
              </w:rPr>
              <w:t>人员配备与职责</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根据供应商针对本项目的团队人员配备合理性和各岗位职责的分工合理情况，由评委进行评分。人员配备合理、职责分工明确的得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分；人员配备基本合理、职责基本明确的得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分；人员配备合理性一般、职责比较模糊的得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分；未提供的不得分。</w:t>
            </w:r>
          </w:p>
        </w:tc>
      </w:tr>
      <w:tr w:rsidR="00A353CD">
        <w:trPr>
          <w:trHeight w:val="844"/>
        </w:trPr>
        <w:tc>
          <w:tcPr>
            <w:tcW w:w="957" w:type="dxa"/>
            <w:vMerge w:val="restart"/>
            <w:tcBorders>
              <w:left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r>
              <w:rPr>
                <w:rFonts w:ascii="仿宋_GB2312" w:eastAsia="仿宋_GB2312" w:hAnsi="仿宋_GB2312" w:cs="仿宋_GB2312" w:hint="eastAsia"/>
                <w:szCs w:val="21"/>
              </w:rPr>
              <w:t>人员配备（同</w:t>
            </w:r>
            <w:proofErr w:type="gramStart"/>
            <w:r>
              <w:rPr>
                <w:rFonts w:ascii="仿宋_GB2312" w:eastAsia="仿宋_GB2312" w:hAnsi="仿宋_GB2312" w:cs="仿宋_GB2312" w:hint="eastAsia"/>
                <w:szCs w:val="21"/>
              </w:rPr>
              <w:t>一人员</w:t>
            </w:r>
            <w:proofErr w:type="gramEnd"/>
            <w:r>
              <w:rPr>
                <w:rFonts w:ascii="仿宋_GB2312" w:eastAsia="仿宋_GB2312" w:hAnsi="仿宋_GB2312" w:cs="仿宋_GB2312" w:hint="eastAsia"/>
                <w:szCs w:val="21"/>
              </w:rPr>
              <w:t>不重复得分）</w:t>
            </w: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根据拟配备的主要技术负责人具有中级</w:t>
            </w:r>
            <w:proofErr w:type="gramStart"/>
            <w:r>
              <w:rPr>
                <w:rFonts w:ascii="仿宋_GB2312" w:eastAsia="仿宋_GB2312" w:hAnsi="仿宋_GB2312" w:cs="仿宋_GB2312" w:hint="eastAsia"/>
                <w:szCs w:val="21"/>
              </w:rPr>
              <w:t>数据分析师且完成</w:t>
            </w:r>
            <w:proofErr w:type="gramEnd"/>
            <w:r>
              <w:rPr>
                <w:rFonts w:ascii="仿宋_GB2312" w:eastAsia="仿宋_GB2312" w:hAnsi="仿宋_GB2312" w:cs="仿宋_GB2312" w:hint="eastAsia"/>
                <w:szCs w:val="21"/>
              </w:rPr>
              <w:t>过评估类调查项目的工作经历和经验的，</w:t>
            </w:r>
            <w:r>
              <w:rPr>
                <w:rFonts w:ascii="仿宋_GB2312" w:eastAsia="仿宋_GB2312" w:hAnsi="仿宋_GB2312" w:cs="仿宋_GB2312" w:hint="eastAsia"/>
                <w:szCs w:val="21"/>
              </w:rPr>
              <w:t>1</w:t>
            </w:r>
            <w:r>
              <w:rPr>
                <w:rFonts w:ascii="仿宋_GB2312" w:eastAsia="仿宋_GB2312" w:hAnsi="仿宋_GB2312" w:cs="仿宋_GB2312" w:hint="eastAsia"/>
                <w:szCs w:val="21"/>
              </w:rPr>
              <w:t>次得</w:t>
            </w:r>
            <w:r>
              <w:rPr>
                <w:rFonts w:ascii="仿宋_GB2312" w:eastAsia="仿宋_GB2312" w:hAnsi="仿宋_GB2312" w:cs="仿宋_GB2312" w:hint="eastAsia"/>
                <w:szCs w:val="21"/>
              </w:rPr>
              <w:t>1</w:t>
            </w:r>
            <w:r>
              <w:rPr>
                <w:rFonts w:ascii="仿宋_GB2312" w:eastAsia="仿宋_GB2312" w:hAnsi="仿宋_GB2312" w:cs="仿宋_GB2312" w:hint="eastAsia"/>
                <w:szCs w:val="21"/>
              </w:rPr>
              <w:t>分；</w:t>
            </w:r>
            <w:r>
              <w:rPr>
                <w:rFonts w:ascii="仿宋_GB2312" w:eastAsia="仿宋_GB2312" w:hAnsi="仿宋_GB2312" w:cs="仿宋_GB2312" w:hint="eastAsia"/>
                <w:szCs w:val="21"/>
              </w:rPr>
              <w:t>2</w:t>
            </w:r>
            <w:r>
              <w:rPr>
                <w:rFonts w:ascii="仿宋_GB2312" w:eastAsia="仿宋_GB2312" w:hAnsi="仿宋_GB2312" w:cs="仿宋_GB2312" w:hint="eastAsia"/>
                <w:szCs w:val="21"/>
              </w:rPr>
              <w:t>次得</w:t>
            </w:r>
            <w:r>
              <w:rPr>
                <w:rFonts w:ascii="仿宋_GB2312" w:eastAsia="仿宋_GB2312" w:hAnsi="仿宋_GB2312" w:cs="仿宋_GB2312" w:hint="eastAsia"/>
                <w:szCs w:val="21"/>
              </w:rPr>
              <w:t>2</w:t>
            </w:r>
            <w:r>
              <w:rPr>
                <w:rFonts w:ascii="仿宋_GB2312" w:eastAsia="仿宋_GB2312" w:hAnsi="仿宋_GB2312" w:cs="仿宋_GB2312" w:hint="eastAsia"/>
                <w:szCs w:val="21"/>
              </w:rPr>
              <w:t>分；</w:t>
            </w:r>
            <w:r>
              <w:rPr>
                <w:rFonts w:ascii="仿宋_GB2312" w:eastAsia="仿宋_GB2312" w:hAnsi="仿宋_GB2312" w:cs="仿宋_GB2312" w:hint="eastAsia"/>
                <w:szCs w:val="21"/>
              </w:rPr>
              <w:t>3</w:t>
            </w:r>
            <w:r>
              <w:rPr>
                <w:rFonts w:ascii="仿宋_GB2312" w:eastAsia="仿宋_GB2312" w:hAnsi="仿宋_GB2312" w:cs="仿宋_GB2312" w:hint="eastAsia"/>
                <w:szCs w:val="21"/>
              </w:rPr>
              <w:t>次及以上的得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分，满分</w:t>
            </w:r>
            <w:r>
              <w:rPr>
                <w:rFonts w:ascii="仿宋_GB2312" w:eastAsia="仿宋_GB2312" w:hAnsi="仿宋_GB2312" w:cs="仿宋_GB2312" w:hint="eastAsia"/>
                <w:szCs w:val="21"/>
              </w:rPr>
              <w:t>3</w:t>
            </w:r>
            <w:r>
              <w:rPr>
                <w:rFonts w:ascii="仿宋_GB2312" w:eastAsia="仿宋_GB2312" w:hAnsi="仿宋_GB2312" w:cs="仿宋_GB2312" w:hint="eastAsia"/>
                <w:szCs w:val="21"/>
              </w:rPr>
              <w:t>分，【须提供证书复印件，投标人为其缴纳近</w:t>
            </w:r>
            <w:r>
              <w:rPr>
                <w:rFonts w:ascii="仿宋_GB2312" w:eastAsia="仿宋_GB2312" w:hAnsi="仿宋_GB2312" w:cs="仿宋_GB2312" w:hint="eastAsia"/>
                <w:szCs w:val="21"/>
              </w:rPr>
              <w:t>6</w:t>
            </w:r>
            <w:r>
              <w:rPr>
                <w:rFonts w:ascii="仿宋_GB2312" w:eastAsia="仿宋_GB2312" w:hAnsi="仿宋_GB2312" w:cs="仿宋_GB2312" w:hint="eastAsia"/>
                <w:szCs w:val="21"/>
              </w:rPr>
              <w:t>个月（不含投标截止当月）任意一月社保证明材料、项目合同复印件（合同中需主要技术负责人名字）以及项目中标公告（提供相关网站中标公告的下载网页并注明网址），未提供或提供不全的不得分】</w:t>
            </w:r>
          </w:p>
        </w:tc>
      </w:tr>
      <w:tr w:rsidR="00A353CD">
        <w:trPr>
          <w:trHeight w:val="648"/>
        </w:trPr>
        <w:tc>
          <w:tcPr>
            <w:tcW w:w="957"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rPr>
                <w:rFonts w:ascii="仿宋_GB2312" w:eastAsia="仿宋_GB2312" w:hAnsi="仿宋_GB2312" w:cs="仿宋_GB2312"/>
                <w:szCs w:val="21"/>
              </w:rPr>
            </w:pP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投标人拟配备的项目负责人，由评标小组进行评议</w:t>
            </w:r>
            <w:r>
              <w:rPr>
                <w:rFonts w:ascii="仿宋_GB2312" w:eastAsia="仿宋_GB2312" w:hAnsi="仿宋_GB2312" w:cs="仿宋_GB2312" w:hint="eastAsia"/>
                <w:szCs w:val="21"/>
              </w:rPr>
              <w:t>:</w:t>
            </w:r>
            <w:r>
              <w:rPr>
                <w:rFonts w:ascii="仿宋_GB2312" w:eastAsia="仿宋_GB2312" w:hAnsi="仿宋_GB2312" w:cs="仿宋_GB2312" w:hint="eastAsia"/>
                <w:szCs w:val="21"/>
              </w:rPr>
              <w:t>①具有全日制本科学历；②具有中级统计师的；③有负责过调查或者评估、调研等政府项目的；均满足以上要求的得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分，否则不得分，【须提供证书复印件、学历证书复印件，学历证明的网上查询结果截图、投标人为其缴纳近</w:t>
            </w:r>
            <w:r>
              <w:rPr>
                <w:rFonts w:ascii="仿宋_GB2312" w:eastAsia="仿宋_GB2312" w:hAnsi="仿宋_GB2312" w:cs="仿宋_GB2312" w:hint="eastAsia"/>
                <w:szCs w:val="21"/>
              </w:rPr>
              <w:t>6</w:t>
            </w:r>
            <w:r>
              <w:rPr>
                <w:rFonts w:ascii="仿宋_GB2312" w:eastAsia="仿宋_GB2312" w:hAnsi="仿宋_GB2312" w:cs="仿宋_GB2312" w:hint="eastAsia"/>
                <w:szCs w:val="21"/>
              </w:rPr>
              <w:t>个月（不含投标截止当月）任意一月社保证明材料、项目合同复印件（合同中需体现项目负责人名字）以及项目中标公告（提供相关网站中标公告的下载网页并注明网址），未提供或提供不全的不得分】</w:t>
            </w:r>
          </w:p>
        </w:tc>
      </w:tr>
      <w:tr w:rsidR="00A353CD">
        <w:trPr>
          <w:trHeight w:val="1121"/>
        </w:trPr>
        <w:tc>
          <w:tcPr>
            <w:tcW w:w="957"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rPr>
                <w:rFonts w:ascii="仿宋_GB2312" w:eastAsia="仿宋_GB2312" w:hAnsi="仿宋_GB2312" w:cs="仿宋_GB2312"/>
                <w:szCs w:val="21"/>
              </w:rPr>
            </w:pP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投标人拟配备的统计分析员，由评标小组进行评议</w:t>
            </w:r>
            <w:r>
              <w:rPr>
                <w:rFonts w:ascii="仿宋_GB2312" w:eastAsia="仿宋_GB2312" w:hAnsi="仿宋_GB2312" w:cs="仿宋_GB2312" w:hint="eastAsia"/>
                <w:szCs w:val="21"/>
              </w:rPr>
              <w:t>:</w:t>
            </w:r>
            <w:r>
              <w:rPr>
                <w:rFonts w:ascii="仿宋_GB2312" w:eastAsia="仿宋_GB2312" w:hAnsi="仿宋_GB2312" w:cs="仿宋_GB2312" w:hint="eastAsia"/>
                <w:szCs w:val="21"/>
              </w:rPr>
              <w:t>①具有统计学专业全日制本科学历；②具有中级统计师；③有负责过统计调查的政府项目；均满足以上要求的得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分。【须提供证书复印件、学历证书复印件，学历证明的网上查询结果截图、投标人为其缴纳近</w:t>
            </w:r>
            <w:r>
              <w:rPr>
                <w:rFonts w:ascii="仿宋_GB2312" w:eastAsia="仿宋_GB2312" w:hAnsi="仿宋_GB2312" w:cs="仿宋_GB2312" w:hint="eastAsia"/>
                <w:szCs w:val="21"/>
              </w:rPr>
              <w:t>6</w:t>
            </w:r>
            <w:r>
              <w:rPr>
                <w:rFonts w:ascii="仿宋_GB2312" w:eastAsia="仿宋_GB2312" w:hAnsi="仿宋_GB2312" w:cs="仿宋_GB2312" w:hint="eastAsia"/>
                <w:szCs w:val="21"/>
              </w:rPr>
              <w:t>个月（不含投标截止当月）任意一月社保证明材料、项目合同复印件（合同中需体现统计分析员名字）以及项目中标公告（提供相关网站中标公告的下载网页并注明网址），未提供或提供不全的不得分】</w:t>
            </w:r>
          </w:p>
        </w:tc>
      </w:tr>
      <w:tr w:rsidR="00A353CD">
        <w:trPr>
          <w:trHeight w:val="938"/>
        </w:trPr>
        <w:tc>
          <w:tcPr>
            <w:tcW w:w="957"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rPr>
                <w:rFonts w:ascii="仿宋_GB2312" w:eastAsia="仿宋_GB2312" w:hAnsi="仿宋_GB2312" w:cs="仿宋_GB2312"/>
                <w:szCs w:val="21"/>
              </w:rPr>
            </w:pPr>
          </w:p>
        </w:tc>
        <w:tc>
          <w:tcPr>
            <w:tcW w:w="78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4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投标人为本项目拟配备的固定工作人员中有全日制本科学历的有</w:t>
            </w:r>
            <w:r>
              <w:rPr>
                <w:rFonts w:ascii="仿宋_GB2312" w:eastAsia="仿宋_GB2312" w:hAnsi="仿宋_GB2312" w:cs="仿宋_GB2312" w:hint="eastAsia"/>
                <w:szCs w:val="21"/>
              </w:rPr>
              <w:t>3</w:t>
            </w:r>
            <w:r>
              <w:rPr>
                <w:rFonts w:ascii="仿宋_GB2312" w:eastAsia="仿宋_GB2312" w:hAnsi="仿宋_GB2312" w:cs="仿宋_GB2312" w:hint="eastAsia"/>
                <w:szCs w:val="21"/>
              </w:rPr>
              <w:t>人得</w:t>
            </w:r>
            <w:r>
              <w:rPr>
                <w:rFonts w:ascii="仿宋_GB2312" w:eastAsia="仿宋_GB2312" w:hAnsi="仿宋_GB2312" w:cs="仿宋_GB2312" w:hint="eastAsia"/>
                <w:szCs w:val="21"/>
              </w:rPr>
              <w:t>3</w:t>
            </w:r>
            <w:r>
              <w:rPr>
                <w:rFonts w:ascii="仿宋_GB2312" w:eastAsia="仿宋_GB2312" w:hAnsi="仿宋_GB2312" w:cs="仿宋_GB2312" w:hint="eastAsia"/>
                <w:szCs w:val="21"/>
              </w:rPr>
              <w:t>分，满分</w:t>
            </w:r>
            <w:r>
              <w:rPr>
                <w:rFonts w:ascii="仿宋_GB2312" w:eastAsia="仿宋_GB2312" w:hAnsi="仿宋_GB2312" w:cs="仿宋_GB2312" w:hint="eastAsia"/>
                <w:szCs w:val="21"/>
              </w:rPr>
              <w:t>3</w:t>
            </w:r>
            <w:r>
              <w:rPr>
                <w:rFonts w:ascii="仿宋_GB2312" w:eastAsia="仿宋_GB2312" w:hAnsi="仿宋_GB2312" w:cs="仿宋_GB2312" w:hint="eastAsia"/>
                <w:szCs w:val="21"/>
              </w:rPr>
              <w:t>分，注：提供学历证书复印件、学历证明的网上查询结果截图、投标人为其缴纳近</w:t>
            </w:r>
            <w:r>
              <w:rPr>
                <w:rFonts w:ascii="仿宋_GB2312" w:eastAsia="仿宋_GB2312" w:hAnsi="仿宋_GB2312" w:cs="仿宋_GB2312" w:hint="eastAsia"/>
                <w:szCs w:val="21"/>
              </w:rPr>
              <w:t>6</w:t>
            </w:r>
            <w:r>
              <w:rPr>
                <w:rFonts w:ascii="仿宋_GB2312" w:eastAsia="仿宋_GB2312" w:hAnsi="仿宋_GB2312" w:cs="仿宋_GB2312" w:hint="eastAsia"/>
                <w:szCs w:val="21"/>
              </w:rPr>
              <w:t>个月（不含投标截止当月）任意一月</w:t>
            </w:r>
            <w:proofErr w:type="gramStart"/>
            <w:r>
              <w:rPr>
                <w:rFonts w:ascii="仿宋_GB2312" w:eastAsia="仿宋_GB2312" w:hAnsi="仿宋_GB2312" w:cs="仿宋_GB2312" w:hint="eastAsia"/>
                <w:szCs w:val="21"/>
              </w:rPr>
              <w:t>社保证明</w:t>
            </w:r>
            <w:proofErr w:type="gramEnd"/>
            <w:r>
              <w:rPr>
                <w:rFonts w:ascii="仿宋_GB2312" w:eastAsia="仿宋_GB2312" w:hAnsi="仿宋_GB2312" w:cs="仿宋_GB2312" w:hint="eastAsia"/>
                <w:szCs w:val="21"/>
              </w:rPr>
              <w:t>材料。</w:t>
            </w:r>
          </w:p>
        </w:tc>
      </w:tr>
    </w:tbl>
    <w:p w:rsidR="00A353CD" w:rsidRDefault="00997123" w:rsidP="00A353CD">
      <w:pPr>
        <w:pStyle w:val="New"/>
        <w:spacing w:line="700" w:lineRule="exact"/>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3</w:t>
      </w:r>
      <w:r>
        <w:rPr>
          <w:rFonts w:ascii="仿宋_GB2312" w:eastAsia="仿宋_GB2312" w:cs="仿宋_GB2312" w:hint="eastAsia"/>
          <w:color w:val="000000"/>
          <w:kern w:val="0"/>
          <w:sz w:val="30"/>
          <w:szCs w:val="30"/>
          <w:lang/>
        </w:rPr>
        <w:t>、商务部分</w:t>
      </w:r>
      <w:r>
        <w:rPr>
          <w:rFonts w:ascii="仿宋_GB2312" w:eastAsia="仿宋_GB2312" w:cs="仿宋_GB2312" w:hint="eastAsia"/>
          <w:color w:val="000000"/>
          <w:kern w:val="0"/>
          <w:sz w:val="30"/>
          <w:szCs w:val="30"/>
          <w:lang/>
        </w:rPr>
        <w:t> </w:t>
      </w:r>
      <w:r>
        <w:rPr>
          <w:rFonts w:ascii="仿宋_GB2312" w:eastAsia="仿宋_GB2312" w:cs="仿宋_GB2312" w:hint="eastAsia"/>
          <w:color w:val="000000"/>
          <w:kern w:val="0"/>
          <w:sz w:val="30"/>
          <w:szCs w:val="30"/>
          <w:lang/>
        </w:rPr>
        <w:t>满分</w:t>
      </w:r>
      <w:r>
        <w:rPr>
          <w:rFonts w:ascii="仿宋_GB2312" w:eastAsia="仿宋_GB2312" w:cs="仿宋_GB2312" w:hint="eastAsia"/>
          <w:color w:val="000000"/>
          <w:kern w:val="0"/>
          <w:sz w:val="30"/>
          <w:szCs w:val="30"/>
          <w:lang/>
        </w:rPr>
        <w:t>18</w:t>
      </w:r>
      <w:r>
        <w:rPr>
          <w:rFonts w:ascii="仿宋_GB2312" w:eastAsia="仿宋_GB2312" w:cs="仿宋_GB2312" w:hint="eastAsia"/>
          <w:color w:val="000000"/>
          <w:kern w:val="0"/>
          <w:sz w:val="30"/>
          <w:szCs w:val="30"/>
          <w:lang/>
        </w:rPr>
        <w:t>分</w:t>
      </w:r>
    </w:p>
    <w:tbl>
      <w:tblPr>
        <w:tblW w:w="966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91"/>
        <w:gridCol w:w="860"/>
        <w:gridCol w:w="7813"/>
      </w:tblGrid>
      <w:tr w:rsidR="00A353CD">
        <w:trPr>
          <w:trHeight w:val="467"/>
          <w:tblHeader/>
          <w:jc w:val="center"/>
        </w:trPr>
        <w:tc>
          <w:tcPr>
            <w:tcW w:w="991"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评标项目</w:t>
            </w: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评标</w:t>
            </w:r>
          </w:p>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分值</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评标方法描述</w:t>
            </w:r>
          </w:p>
        </w:tc>
      </w:tr>
      <w:tr w:rsidR="00A353CD">
        <w:trPr>
          <w:jc w:val="center"/>
        </w:trPr>
        <w:tc>
          <w:tcPr>
            <w:tcW w:w="991"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供应</w:t>
            </w:r>
            <w:proofErr w:type="gramStart"/>
            <w:r>
              <w:rPr>
                <w:rFonts w:ascii="仿宋_GB2312" w:eastAsia="仿宋_GB2312" w:hAnsi="仿宋_GB2312" w:cs="仿宋_GB2312" w:hint="eastAsia"/>
                <w:szCs w:val="21"/>
              </w:rPr>
              <w:t>商综合</w:t>
            </w:r>
            <w:proofErr w:type="gramEnd"/>
            <w:r>
              <w:rPr>
                <w:rFonts w:ascii="仿宋_GB2312" w:eastAsia="仿宋_GB2312" w:hAnsi="仿宋_GB2312" w:cs="仿宋_GB2312" w:hint="eastAsia"/>
                <w:szCs w:val="21"/>
              </w:rPr>
              <w:t>实力</w:t>
            </w: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供应商通过</w:t>
            </w:r>
            <w:r>
              <w:rPr>
                <w:rFonts w:ascii="仿宋_GB2312" w:eastAsia="仿宋_GB2312" w:hAnsi="仿宋_GB2312" w:cs="仿宋_GB2312" w:hint="eastAsia"/>
                <w:szCs w:val="21"/>
              </w:rPr>
              <w:t>ISO9001</w:t>
            </w:r>
            <w:r>
              <w:rPr>
                <w:rFonts w:ascii="仿宋_GB2312" w:eastAsia="仿宋_GB2312" w:hAnsi="仿宋_GB2312" w:cs="仿宋_GB2312" w:hint="eastAsia"/>
                <w:szCs w:val="21"/>
              </w:rPr>
              <w:t>系列质量管理体系认证并提供证书复印件的得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分，提供证书复印件，否则不得分。</w:t>
            </w:r>
          </w:p>
        </w:tc>
      </w:tr>
      <w:tr w:rsidR="00A353CD">
        <w:trPr>
          <w:jc w:val="center"/>
        </w:trPr>
        <w:tc>
          <w:tcPr>
            <w:tcW w:w="991"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widowControl/>
              <w:jc w:val="center"/>
              <w:rPr>
                <w:rFonts w:ascii="仿宋_GB2312" w:eastAsia="仿宋_GB2312" w:hAnsi="仿宋_GB2312" w:cs="仿宋_GB2312"/>
                <w:szCs w:val="21"/>
              </w:rPr>
            </w:pP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供应商通过</w:t>
            </w:r>
            <w:r>
              <w:rPr>
                <w:rFonts w:ascii="仿宋_GB2312" w:eastAsia="仿宋_GB2312" w:hAnsi="仿宋_GB2312" w:cs="仿宋_GB2312" w:hint="eastAsia"/>
                <w:szCs w:val="21"/>
              </w:rPr>
              <w:t>ISO14001</w:t>
            </w:r>
            <w:r>
              <w:rPr>
                <w:rFonts w:ascii="仿宋_GB2312" w:eastAsia="仿宋_GB2312" w:hAnsi="仿宋_GB2312" w:cs="仿宋_GB2312" w:hint="eastAsia"/>
                <w:szCs w:val="21"/>
              </w:rPr>
              <w:t>环境管理体系认证证书并提供证书复印件的得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分，提供证书复</w:t>
            </w:r>
            <w:r>
              <w:rPr>
                <w:rFonts w:ascii="仿宋_GB2312" w:eastAsia="仿宋_GB2312" w:hAnsi="仿宋_GB2312" w:cs="仿宋_GB2312" w:hint="eastAsia"/>
                <w:szCs w:val="21"/>
              </w:rPr>
              <w:lastRenderedPageBreak/>
              <w:t>印件，否则不得分。</w:t>
            </w:r>
          </w:p>
        </w:tc>
      </w:tr>
      <w:tr w:rsidR="00A353CD">
        <w:trPr>
          <w:jc w:val="center"/>
        </w:trPr>
        <w:tc>
          <w:tcPr>
            <w:tcW w:w="991"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widowControl/>
              <w:jc w:val="center"/>
              <w:rPr>
                <w:rFonts w:ascii="仿宋_GB2312" w:eastAsia="仿宋_GB2312" w:hAnsi="仿宋_GB2312" w:cs="仿宋_GB2312"/>
                <w:szCs w:val="21"/>
              </w:rPr>
            </w:pP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供应商通过</w:t>
            </w:r>
            <w:r>
              <w:rPr>
                <w:rFonts w:ascii="仿宋_GB2312" w:eastAsia="仿宋_GB2312" w:hAnsi="仿宋_GB2312" w:cs="仿宋_GB2312" w:hint="eastAsia"/>
                <w:szCs w:val="21"/>
              </w:rPr>
              <w:t>ISO18001</w:t>
            </w:r>
            <w:r>
              <w:rPr>
                <w:rFonts w:ascii="仿宋_GB2312" w:eastAsia="仿宋_GB2312" w:hAnsi="仿宋_GB2312" w:cs="仿宋_GB2312" w:hint="eastAsia"/>
                <w:szCs w:val="21"/>
              </w:rPr>
              <w:t>职业健康安全体系认证证书并提供证书复印件的得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分，提供证书复印件，否则不得分。</w:t>
            </w:r>
          </w:p>
        </w:tc>
      </w:tr>
      <w:tr w:rsidR="00A353CD">
        <w:trPr>
          <w:jc w:val="center"/>
        </w:trPr>
        <w:tc>
          <w:tcPr>
            <w:tcW w:w="991"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widowControl/>
              <w:jc w:val="center"/>
              <w:rPr>
                <w:rFonts w:ascii="仿宋_GB2312" w:eastAsia="仿宋_GB2312" w:hAnsi="仿宋_GB2312" w:cs="仿宋_GB2312"/>
                <w:szCs w:val="21"/>
              </w:rPr>
            </w:pP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供应商具有神秘顾客系统、数据整理统计系统、在线调查问卷自助编程系统的每提供一项得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分，满分</w:t>
            </w:r>
            <w:r>
              <w:rPr>
                <w:rFonts w:ascii="仿宋_GB2312" w:eastAsia="仿宋_GB2312" w:hAnsi="仿宋_GB2312" w:cs="仿宋_GB2312" w:hint="eastAsia"/>
                <w:szCs w:val="21"/>
              </w:rPr>
              <w:t>3</w:t>
            </w:r>
            <w:r>
              <w:rPr>
                <w:rFonts w:ascii="仿宋_GB2312" w:eastAsia="仿宋_GB2312" w:hAnsi="仿宋_GB2312" w:cs="仿宋_GB2312" w:hint="eastAsia"/>
                <w:szCs w:val="21"/>
              </w:rPr>
              <w:t>分，未提供的不得分。【须提供软件著作权证书复印件（原件备查）以及相关功能截图。】</w:t>
            </w:r>
          </w:p>
        </w:tc>
      </w:tr>
      <w:tr w:rsidR="00A353CD">
        <w:trPr>
          <w:jc w:val="center"/>
        </w:trPr>
        <w:tc>
          <w:tcPr>
            <w:tcW w:w="991" w:type="dxa"/>
            <w:vMerge/>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A353CD">
            <w:pPr>
              <w:widowControl/>
              <w:jc w:val="center"/>
              <w:rPr>
                <w:rFonts w:ascii="仿宋_GB2312" w:eastAsia="仿宋_GB2312" w:hAnsi="仿宋_GB2312" w:cs="仿宋_GB2312"/>
                <w:szCs w:val="21"/>
              </w:rPr>
            </w:pP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供应商具有一站式数据调研分析平台软件、调查数据共享系统、调查数据录入系统的每提供一项得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分，满分</w:t>
            </w:r>
            <w:r>
              <w:rPr>
                <w:rFonts w:ascii="仿宋_GB2312" w:eastAsia="仿宋_GB2312" w:hAnsi="仿宋_GB2312" w:cs="仿宋_GB2312" w:hint="eastAsia"/>
                <w:szCs w:val="21"/>
              </w:rPr>
              <w:t>3</w:t>
            </w:r>
            <w:r>
              <w:rPr>
                <w:rFonts w:ascii="仿宋_GB2312" w:eastAsia="仿宋_GB2312" w:hAnsi="仿宋_GB2312" w:cs="仿宋_GB2312" w:hint="eastAsia"/>
                <w:szCs w:val="21"/>
              </w:rPr>
              <w:t>分，未提供的不得分。</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【须提供软件著作权证书复印件（原件备查）以及相关功能截图。】</w:t>
            </w:r>
          </w:p>
        </w:tc>
      </w:tr>
      <w:tr w:rsidR="00A353CD">
        <w:trPr>
          <w:jc w:val="center"/>
        </w:trPr>
        <w:tc>
          <w:tcPr>
            <w:tcW w:w="991"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业绩情况</w:t>
            </w: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供应商提供近</w:t>
            </w:r>
            <w:r>
              <w:rPr>
                <w:rFonts w:ascii="仿宋_GB2312" w:eastAsia="仿宋_GB2312" w:hAnsi="仿宋_GB2312" w:cs="仿宋_GB2312" w:hint="eastAsia"/>
                <w:szCs w:val="21"/>
              </w:rPr>
              <w:t>2020</w:t>
            </w:r>
            <w:r>
              <w:rPr>
                <w:rFonts w:ascii="仿宋_GB2312" w:eastAsia="仿宋_GB2312" w:hAnsi="仿宋_GB2312" w:cs="仿宋_GB2312" w:hint="eastAsia"/>
                <w:szCs w:val="21"/>
              </w:rPr>
              <w:t>年</w:t>
            </w:r>
            <w:r>
              <w:rPr>
                <w:rFonts w:ascii="仿宋_GB2312" w:eastAsia="仿宋_GB2312" w:hAnsi="仿宋_GB2312" w:cs="仿宋_GB2312" w:hint="eastAsia"/>
                <w:szCs w:val="21"/>
              </w:rPr>
              <w:t>1</w:t>
            </w:r>
            <w:r>
              <w:rPr>
                <w:rFonts w:ascii="仿宋_GB2312" w:eastAsia="仿宋_GB2312" w:hAnsi="仿宋_GB2312" w:cs="仿宋_GB2312" w:hint="eastAsia"/>
                <w:szCs w:val="21"/>
              </w:rPr>
              <w:t>月</w:t>
            </w:r>
            <w:r>
              <w:rPr>
                <w:rFonts w:ascii="仿宋_GB2312" w:eastAsia="仿宋_GB2312" w:hAnsi="仿宋_GB2312" w:cs="仿宋_GB2312" w:hint="eastAsia"/>
                <w:szCs w:val="21"/>
              </w:rPr>
              <w:t>1</w:t>
            </w:r>
            <w:r>
              <w:rPr>
                <w:rFonts w:ascii="仿宋_GB2312" w:eastAsia="仿宋_GB2312" w:hAnsi="仿宋_GB2312" w:cs="仿宋_GB2312" w:hint="eastAsia"/>
                <w:szCs w:val="21"/>
              </w:rPr>
              <w:t>日以来完成过与本次</w:t>
            </w:r>
            <w:r>
              <w:rPr>
                <w:rFonts w:ascii="仿宋_GB2312" w:eastAsia="仿宋_GB2312" w:hAnsi="仿宋_GB2312" w:cs="仿宋_GB2312" w:hint="eastAsia"/>
                <w:szCs w:val="21"/>
              </w:rPr>
              <w:t>遴选</w:t>
            </w:r>
            <w:r>
              <w:rPr>
                <w:rFonts w:ascii="仿宋_GB2312" w:eastAsia="仿宋_GB2312" w:hAnsi="仿宋_GB2312" w:cs="仿宋_GB2312" w:hint="eastAsia"/>
                <w:szCs w:val="21"/>
              </w:rPr>
              <w:t>同类项目的业绩情况打分：每提供一项完整业绩证明材料得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分，满分</w:t>
            </w:r>
            <w:r>
              <w:rPr>
                <w:rFonts w:ascii="仿宋_GB2312" w:eastAsia="仿宋_GB2312" w:hAnsi="仿宋_GB2312" w:cs="仿宋_GB2312" w:hint="eastAsia"/>
                <w:szCs w:val="21"/>
              </w:rPr>
              <w:t>3</w:t>
            </w:r>
            <w:r>
              <w:rPr>
                <w:rFonts w:ascii="仿宋_GB2312" w:eastAsia="仿宋_GB2312" w:hAnsi="仿宋_GB2312" w:cs="仿宋_GB2312" w:hint="eastAsia"/>
                <w:szCs w:val="21"/>
              </w:rPr>
              <w:t>分。注：</w:t>
            </w:r>
            <w:r>
              <w:rPr>
                <w:rFonts w:ascii="仿宋_GB2312" w:eastAsia="仿宋_GB2312" w:hAnsi="仿宋_GB2312" w:cs="仿宋_GB2312" w:hint="eastAsia"/>
                <w:szCs w:val="21"/>
              </w:rPr>
              <w:t>供应商需提供业绩项目的中标（成交）公告</w:t>
            </w:r>
            <w:r>
              <w:rPr>
                <w:rFonts w:ascii="仿宋_GB2312" w:eastAsia="仿宋_GB2312" w:hAnsi="仿宋_GB2312" w:cs="仿宋_GB2312" w:hint="eastAsia"/>
                <w:szCs w:val="21"/>
              </w:rPr>
              <w:t>(</w:t>
            </w:r>
            <w:r>
              <w:rPr>
                <w:rFonts w:ascii="仿宋_GB2312" w:eastAsia="仿宋_GB2312" w:hAnsi="仿宋_GB2312" w:cs="仿宋_GB2312" w:hint="eastAsia"/>
                <w:szCs w:val="21"/>
              </w:rPr>
              <w:t>提供相关网站中标（成交）公告的下载网页并注明网址</w:t>
            </w:r>
            <w:r>
              <w:rPr>
                <w:rFonts w:ascii="仿宋_GB2312" w:eastAsia="仿宋_GB2312" w:hAnsi="仿宋_GB2312" w:cs="仿宋_GB2312" w:hint="eastAsia"/>
                <w:szCs w:val="21"/>
              </w:rPr>
              <w:t>)</w:t>
            </w:r>
            <w:r>
              <w:rPr>
                <w:rFonts w:ascii="仿宋_GB2312" w:eastAsia="仿宋_GB2312" w:hAnsi="仿宋_GB2312" w:cs="仿宋_GB2312" w:hint="eastAsia"/>
                <w:szCs w:val="21"/>
              </w:rPr>
              <w:t>、中标（成交）通知书复印件、采购合同文本复印件，以及能够证明</w:t>
            </w:r>
            <w:proofErr w:type="gramStart"/>
            <w:r>
              <w:rPr>
                <w:rFonts w:ascii="仿宋_GB2312" w:eastAsia="仿宋_GB2312" w:hAnsi="仿宋_GB2312" w:cs="仿宋_GB2312" w:hint="eastAsia"/>
                <w:szCs w:val="21"/>
              </w:rPr>
              <w:t>该业绩</w:t>
            </w:r>
            <w:proofErr w:type="gramEnd"/>
            <w:r>
              <w:rPr>
                <w:rFonts w:ascii="仿宋_GB2312" w:eastAsia="仿宋_GB2312" w:hAnsi="仿宋_GB2312" w:cs="仿宋_GB2312" w:hint="eastAsia"/>
                <w:szCs w:val="21"/>
              </w:rPr>
              <w:t>项目已经采购人验收合格的相关证明文件复印件，否则不得分。</w:t>
            </w:r>
          </w:p>
        </w:tc>
      </w:tr>
      <w:tr w:rsidR="00A353CD">
        <w:trPr>
          <w:jc w:val="center"/>
        </w:trPr>
        <w:tc>
          <w:tcPr>
            <w:tcW w:w="991"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满意度评价</w:t>
            </w: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根据供应商出具的</w:t>
            </w:r>
            <w:r>
              <w:rPr>
                <w:rFonts w:ascii="仿宋_GB2312" w:eastAsia="仿宋_GB2312" w:hAnsi="仿宋_GB2312" w:cs="仿宋_GB2312" w:hint="eastAsia"/>
                <w:szCs w:val="21"/>
              </w:rPr>
              <w:t>2020</w:t>
            </w:r>
            <w:r>
              <w:rPr>
                <w:rFonts w:ascii="仿宋_GB2312" w:eastAsia="仿宋_GB2312" w:hAnsi="仿宋_GB2312" w:cs="仿宋_GB2312" w:hint="eastAsia"/>
                <w:szCs w:val="21"/>
              </w:rPr>
              <w:t>年</w:t>
            </w:r>
            <w:r>
              <w:rPr>
                <w:rFonts w:ascii="仿宋_GB2312" w:eastAsia="仿宋_GB2312" w:hAnsi="仿宋_GB2312" w:cs="仿宋_GB2312" w:hint="eastAsia"/>
                <w:szCs w:val="21"/>
              </w:rPr>
              <w:t>1</w:t>
            </w:r>
            <w:r>
              <w:rPr>
                <w:rFonts w:ascii="仿宋_GB2312" w:eastAsia="仿宋_GB2312" w:hAnsi="仿宋_GB2312" w:cs="仿宋_GB2312" w:hint="eastAsia"/>
                <w:szCs w:val="21"/>
              </w:rPr>
              <w:t>月</w:t>
            </w:r>
            <w:r>
              <w:rPr>
                <w:rFonts w:ascii="仿宋_GB2312" w:eastAsia="仿宋_GB2312" w:hAnsi="仿宋_GB2312" w:cs="仿宋_GB2312" w:hint="eastAsia"/>
                <w:szCs w:val="21"/>
              </w:rPr>
              <w:t>1</w:t>
            </w:r>
            <w:r>
              <w:rPr>
                <w:rFonts w:ascii="仿宋_GB2312" w:eastAsia="仿宋_GB2312" w:hAnsi="仿宋_GB2312" w:cs="仿宋_GB2312" w:hint="eastAsia"/>
                <w:szCs w:val="21"/>
              </w:rPr>
              <w:t>日（日期以验收证明时间为准）至响应截止时间自身完成的类似本项目用户服务反馈评价（优秀或满意及以上评价）情况进行打分：每提供</w:t>
            </w:r>
            <w:r>
              <w:rPr>
                <w:rFonts w:ascii="仿宋_GB2312" w:eastAsia="仿宋_GB2312" w:hAnsi="仿宋_GB2312" w:cs="仿宋_GB2312" w:hint="eastAsia"/>
                <w:szCs w:val="21"/>
              </w:rPr>
              <w:t>1</w:t>
            </w:r>
            <w:r>
              <w:rPr>
                <w:rFonts w:ascii="仿宋_GB2312" w:eastAsia="仿宋_GB2312" w:hAnsi="仿宋_GB2312" w:cs="仿宋_GB2312" w:hint="eastAsia"/>
                <w:szCs w:val="21"/>
              </w:rPr>
              <w:t>份用户盖章证明材料的得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分，满分</w:t>
            </w:r>
            <w:r>
              <w:rPr>
                <w:rFonts w:ascii="仿宋_GB2312" w:eastAsia="仿宋_GB2312" w:hAnsi="仿宋_GB2312" w:cs="仿宋_GB2312" w:hint="eastAsia"/>
                <w:szCs w:val="21"/>
              </w:rPr>
              <w:t>3</w:t>
            </w:r>
            <w:r>
              <w:rPr>
                <w:rFonts w:ascii="仿宋_GB2312" w:eastAsia="仿宋_GB2312" w:hAnsi="仿宋_GB2312" w:cs="仿宋_GB2312" w:hint="eastAsia"/>
                <w:szCs w:val="21"/>
              </w:rPr>
              <w:t>分，</w:t>
            </w:r>
            <w:commentRangeStart w:id="3"/>
            <w:proofErr w:type="gramStart"/>
            <w:r>
              <w:rPr>
                <w:rFonts w:ascii="仿宋_GB2312" w:eastAsia="仿宋_GB2312" w:hAnsi="仿宋_GB2312" w:cs="仿宋_GB2312" w:hint="eastAsia"/>
                <w:szCs w:val="21"/>
              </w:rPr>
              <w:t>同个项目</w:t>
            </w:r>
            <w:proofErr w:type="gramEnd"/>
            <w:r>
              <w:rPr>
                <w:rFonts w:ascii="仿宋_GB2312" w:eastAsia="仿宋_GB2312" w:hAnsi="仿宋_GB2312" w:cs="仿宋_GB2312" w:hint="eastAsia"/>
                <w:szCs w:val="21"/>
              </w:rPr>
              <w:t>不得重复得分</w:t>
            </w:r>
            <w:commentRangeEnd w:id="3"/>
            <w:r>
              <w:commentReference w:id="3"/>
            </w:r>
          </w:p>
        </w:tc>
      </w:tr>
      <w:tr w:rsidR="00A353CD">
        <w:trPr>
          <w:jc w:val="center"/>
        </w:trPr>
        <w:tc>
          <w:tcPr>
            <w:tcW w:w="991"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售后服务服务承诺</w:t>
            </w:r>
          </w:p>
        </w:tc>
        <w:tc>
          <w:tcPr>
            <w:tcW w:w="860"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7813" w:type="dxa"/>
            <w:tcBorders>
              <w:top w:val="outset" w:sz="6" w:space="0" w:color="auto"/>
              <w:left w:val="outset" w:sz="6" w:space="0" w:color="auto"/>
              <w:bottom w:val="outset" w:sz="6" w:space="0" w:color="auto"/>
              <w:right w:val="outset" w:sz="6" w:space="0" w:color="auto"/>
            </w:tcBorders>
            <w:shd w:val="clear" w:color="auto" w:fill="auto"/>
            <w:vAlign w:val="center"/>
          </w:tcPr>
          <w:p w:rsidR="00A353CD" w:rsidRDefault="00997123">
            <w:pPr>
              <w:widowControl/>
              <w:jc w:val="left"/>
              <w:rPr>
                <w:rFonts w:ascii="仿宋_GB2312" w:eastAsia="仿宋_GB2312" w:hAnsi="仿宋_GB2312" w:cs="仿宋_GB2312"/>
                <w:szCs w:val="21"/>
              </w:rPr>
            </w:pPr>
            <w:r>
              <w:rPr>
                <w:rFonts w:ascii="仿宋_GB2312" w:eastAsia="仿宋_GB2312" w:hAnsi="仿宋_GB2312" w:cs="仿宋_GB2312" w:hint="eastAsia"/>
                <w:szCs w:val="21"/>
              </w:rPr>
              <w:t>根据投标人提供服务承诺情况，由评标委员会进行评议：售后服务承诺体系详细、具体，满足用户要求，服务体系完备的得</w:t>
            </w:r>
            <w:r>
              <w:rPr>
                <w:rFonts w:ascii="仿宋_GB2312" w:eastAsia="仿宋_GB2312" w:hAnsi="仿宋_GB2312" w:cs="仿宋_GB2312" w:hint="eastAsia"/>
                <w:szCs w:val="21"/>
              </w:rPr>
              <w:t>3</w:t>
            </w:r>
            <w:r>
              <w:rPr>
                <w:rFonts w:ascii="仿宋_GB2312" w:eastAsia="仿宋_GB2312" w:hAnsi="仿宋_GB2312" w:cs="仿宋_GB2312" w:hint="eastAsia"/>
                <w:szCs w:val="21"/>
              </w:rPr>
              <w:t>分；售后服务承诺体系周到，基本满足用户服务体系的得</w:t>
            </w:r>
            <w:r>
              <w:rPr>
                <w:rFonts w:ascii="仿宋_GB2312" w:eastAsia="仿宋_GB2312" w:hAnsi="仿宋_GB2312" w:cs="仿宋_GB2312" w:hint="eastAsia"/>
                <w:szCs w:val="21"/>
              </w:rPr>
              <w:t>2</w:t>
            </w:r>
            <w:r>
              <w:rPr>
                <w:rFonts w:ascii="仿宋_GB2312" w:eastAsia="仿宋_GB2312" w:hAnsi="仿宋_GB2312" w:cs="仿宋_GB2312" w:hint="eastAsia"/>
                <w:szCs w:val="21"/>
              </w:rPr>
              <w:t>分；售后服务承诺体系不完备的得</w:t>
            </w:r>
            <w:r>
              <w:rPr>
                <w:rFonts w:ascii="仿宋_GB2312" w:eastAsia="仿宋_GB2312" w:hAnsi="仿宋_GB2312" w:cs="仿宋_GB2312" w:hint="eastAsia"/>
                <w:szCs w:val="21"/>
              </w:rPr>
              <w:t>1</w:t>
            </w:r>
            <w:r>
              <w:rPr>
                <w:rFonts w:ascii="仿宋_GB2312" w:eastAsia="仿宋_GB2312" w:hAnsi="仿宋_GB2312" w:cs="仿宋_GB2312" w:hint="eastAsia"/>
                <w:szCs w:val="21"/>
              </w:rPr>
              <w:t>分，未提供服务承诺的不得分。</w:t>
            </w:r>
          </w:p>
        </w:tc>
      </w:tr>
    </w:tbl>
    <w:p w:rsidR="00A353CD" w:rsidRDefault="00997123">
      <w:pPr>
        <w:pStyle w:val="New"/>
        <w:spacing w:line="540" w:lineRule="exact"/>
        <w:ind w:firstLineChars="200" w:firstLine="602"/>
        <w:rPr>
          <w:rFonts w:ascii="仿宋_GB2312" w:eastAsia="仿宋_GB2312" w:cs="仿宋_GB2312"/>
          <w:b/>
          <w:bCs/>
          <w:color w:val="000000"/>
          <w:kern w:val="0"/>
          <w:sz w:val="30"/>
          <w:szCs w:val="30"/>
          <w:lang/>
        </w:rPr>
      </w:pPr>
      <w:r>
        <w:rPr>
          <w:rFonts w:ascii="仿宋_GB2312" w:eastAsia="仿宋_GB2312" w:cs="仿宋_GB2312" w:hint="eastAsia"/>
          <w:b/>
          <w:bCs/>
          <w:color w:val="000000"/>
          <w:kern w:val="0"/>
          <w:sz w:val="30"/>
          <w:szCs w:val="30"/>
          <w:lang/>
        </w:rPr>
        <w:t>五、报名材料</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报名单位应按上述要求，准备</w:t>
      </w:r>
      <w:r>
        <w:rPr>
          <w:rFonts w:ascii="仿宋_GB2312" w:eastAsia="仿宋_GB2312" w:cs="仿宋_GB2312" w:hint="eastAsia"/>
          <w:color w:val="000000"/>
          <w:kern w:val="0"/>
          <w:sz w:val="30"/>
          <w:szCs w:val="30"/>
          <w:lang/>
        </w:rPr>
        <w:t>报名资格</w:t>
      </w:r>
      <w:r>
        <w:rPr>
          <w:rFonts w:ascii="仿宋_GB2312" w:eastAsia="仿宋_GB2312" w:cs="仿宋_GB2312" w:hint="eastAsia"/>
          <w:color w:val="000000"/>
          <w:kern w:val="0"/>
          <w:sz w:val="30"/>
          <w:szCs w:val="30"/>
          <w:lang/>
        </w:rPr>
        <w:t>证明材料及响应文件，</w:t>
      </w:r>
      <w:r>
        <w:commentReference w:id="4"/>
      </w:r>
      <w:r>
        <w:rPr>
          <w:rFonts w:ascii="仿宋_GB2312" w:eastAsia="仿宋_GB2312" w:cs="仿宋_GB2312" w:hint="eastAsia"/>
          <w:color w:val="000000"/>
          <w:kern w:val="0"/>
          <w:sz w:val="30"/>
          <w:szCs w:val="30"/>
          <w:lang/>
        </w:rPr>
        <w:t>用</w:t>
      </w:r>
      <w:r>
        <w:rPr>
          <w:rFonts w:ascii="仿宋_GB2312" w:eastAsia="仿宋_GB2312" w:cs="仿宋_GB2312" w:hint="eastAsia"/>
          <w:color w:val="000000"/>
          <w:kern w:val="0"/>
          <w:sz w:val="30"/>
          <w:szCs w:val="30"/>
          <w:lang/>
        </w:rPr>
        <w:t>A4</w:t>
      </w:r>
      <w:r>
        <w:rPr>
          <w:rFonts w:ascii="仿宋_GB2312" w:eastAsia="仿宋_GB2312" w:cs="仿宋_GB2312" w:hint="eastAsia"/>
          <w:color w:val="000000"/>
          <w:kern w:val="0"/>
          <w:sz w:val="30"/>
          <w:szCs w:val="30"/>
          <w:lang/>
        </w:rPr>
        <w:t>纸打印装订成册，并加盖封面章和骑缝章（或每页加盖公章）。</w:t>
      </w:r>
    </w:p>
    <w:p w:rsidR="00A353CD" w:rsidRDefault="00997123">
      <w:pPr>
        <w:pStyle w:val="New"/>
        <w:spacing w:line="540" w:lineRule="exact"/>
        <w:ind w:firstLineChars="200" w:firstLine="600"/>
        <w:rPr>
          <w:rFonts w:ascii="仿宋_GB2312" w:eastAsia="仿宋_GB2312" w:cs="仿宋_GB2312"/>
          <w:color w:val="000000"/>
          <w:kern w:val="0"/>
          <w:sz w:val="30"/>
          <w:szCs w:val="30"/>
          <w:lang/>
        </w:rPr>
      </w:pPr>
      <w:r>
        <w:rPr>
          <w:rFonts w:ascii="仿宋_GB2312" w:eastAsia="仿宋_GB2312" w:cs="仿宋_GB2312" w:hint="eastAsia"/>
          <w:color w:val="000000"/>
          <w:kern w:val="0"/>
          <w:sz w:val="30"/>
          <w:szCs w:val="30"/>
          <w:lang/>
        </w:rPr>
        <w:t>书面材料提交截止时间：</w:t>
      </w:r>
      <w:r>
        <w:rPr>
          <w:rFonts w:ascii="仿宋_GB2312" w:eastAsia="仿宋_GB2312" w:cs="仿宋_GB2312" w:hint="eastAsia"/>
          <w:color w:val="000000"/>
          <w:kern w:val="0"/>
          <w:sz w:val="30"/>
          <w:szCs w:val="30"/>
          <w:lang/>
        </w:rPr>
        <w:t>2023</w:t>
      </w:r>
      <w:r>
        <w:rPr>
          <w:rFonts w:ascii="仿宋_GB2312" w:eastAsia="仿宋_GB2312" w:cs="仿宋_GB2312" w:hint="eastAsia"/>
          <w:color w:val="000000"/>
          <w:kern w:val="0"/>
          <w:sz w:val="30"/>
          <w:szCs w:val="30"/>
          <w:lang/>
        </w:rPr>
        <w:t>年</w:t>
      </w:r>
      <w:r>
        <w:rPr>
          <w:rFonts w:ascii="仿宋_GB2312" w:eastAsia="仿宋_GB2312" w:cs="仿宋_GB2312" w:hint="eastAsia"/>
          <w:color w:val="000000"/>
          <w:kern w:val="0"/>
          <w:sz w:val="30"/>
          <w:szCs w:val="30"/>
          <w:lang/>
        </w:rPr>
        <w:t>8</w:t>
      </w:r>
      <w:r>
        <w:rPr>
          <w:rFonts w:ascii="仿宋_GB2312" w:eastAsia="仿宋_GB2312" w:cs="仿宋_GB2312" w:hint="eastAsia"/>
          <w:color w:val="000000"/>
          <w:kern w:val="0"/>
          <w:sz w:val="30"/>
          <w:szCs w:val="30"/>
          <w:lang/>
        </w:rPr>
        <w:t>月</w:t>
      </w:r>
      <w:r>
        <w:rPr>
          <w:rFonts w:ascii="仿宋_GB2312" w:eastAsia="仿宋_GB2312" w:cs="仿宋_GB2312" w:hint="eastAsia"/>
          <w:color w:val="000000"/>
          <w:kern w:val="0"/>
          <w:sz w:val="30"/>
          <w:szCs w:val="30"/>
          <w:lang/>
        </w:rPr>
        <w:t>30</w:t>
      </w:r>
      <w:r>
        <w:rPr>
          <w:rFonts w:ascii="仿宋_GB2312" w:eastAsia="仿宋_GB2312" w:cs="仿宋_GB2312" w:hint="eastAsia"/>
          <w:color w:val="000000"/>
          <w:kern w:val="0"/>
          <w:sz w:val="30"/>
          <w:szCs w:val="30"/>
          <w:lang/>
        </w:rPr>
        <w:t>日</w:t>
      </w:r>
      <w:r>
        <w:rPr>
          <w:rFonts w:ascii="仿宋_GB2312" w:eastAsia="仿宋_GB2312" w:cs="仿宋_GB2312" w:hint="eastAsia"/>
          <w:color w:val="000000"/>
          <w:kern w:val="0"/>
          <w:sz w:val="30"/>
          <w:szCs w:val="30"/>
          <w:lang/>
        </w:rPr>
        <w:t>18:00</w:t>
      </w:r>
    </w:p>
    <w:p w:rsidR="00A353CD" w:rsidRDefault="00997123">
      <w:pPr>
        <w:widowControl/>
        <w:ind w:firstLineChars="200" w:firstLine="600"/>
        <w:jc w:val="left"/>
        <w:rPr>
          <w:rFonts w:ascii="仿宋_GB2312" w:eastAsia="仿宋_GB2312" w:hAnsi="Calibri" w:cs="仿宋_GB2312"/>
          <w:color w:val="000000"/>
          <w:kern w:val="0"/>
          <w:sz w:val="30"/>
          <w:szCs w:val="30"/>
          <w:lang/>
        </w:rPr>
      </w:pPr>
      <w:r>
        <w:rPr>
          <w:rFonts w:ascii="仿宋_GB2312" w:eastAsia="仿宋_GB2312" w:cs="仿宋_GB2312" w:hint="eastAsia"/>
          <w:color w:val="000000"/>
          <w:kern w:val="0"/>
          <w:sz w:val="30"/>
          <w:szCs w:val="30"/>
          <w:lang/>
        </w:rPr>
        <w:t>送达地址：</w:t>
      </w:r>
      <w:r>
        <w:rPr>
          <w:rFonts w:ascii="仿宋_GB2312" w:eastAsia="仿宋_GB2312" w:hAnsi="Calibri" w:cs="仿宋_GB2312" w:hint="eastAsia"/>
          <w:color w:val="000000"/>
          <w:kern w:val="0"/>
          <w:sz w:val="30"/>
          <w:szCs w:val="30"/>
          <w:lang/>
        </w:rPr>
        <w:t>福州市鼓楼区金泉路</w:t>
      </w:r>
      <w:r>
        <w:rPr>
          <w:rFonts w:ascii="仿宋_GB2312" w:eastAsia="仿宋_GB2312" w:hAnsi="Calibri" w:cs="仿宋_GB2312" w:hint="eastAsia"/>
          <w:color w:val="000000"/>
          <w:kern w:val="0"/>
          <w:sz w:val="30"/>
          <w:szCs w:val="30"/>
          <w:lang/>
        </w:rPr>
        <w:t>38</w:t>
      </w:r>
      <w:r>
        <w:rPr>
          <w:rFonts w:ascii="仿宋_GB2312" w:eastAsia="仿宋_GB2312" w:hAnsi="Calibri" w:cs="仿宋_GB2312" w:hint="eastAsia"/>
          <w:color w:val="000000"/>
          <w:kern w:val="0"/>
          <w:sz w:val="30"/>
          <w:szCs w:val="30"/>
          <w:lang/>
        </w:rPr>
        <w:t>号</w:t>
      </w:r>
      <w:r>
        <w:rPr>
          <w:rFonts w:ascii="仿宋_GB2312" w:eastAsia="仿宋_GB2312" w:cs="仿宋_GB2312" w:hint="eastAsia"/>
          <w:color w:val="000000"/>
          <w:kern w:val="0"/>
          <w:sz w:val="30"/>
          <w:szCs w:val="30"/>
          <w:lang/>
        </w:rPr>
        <w:t>810</w:t>
      </w:r>
      <w:r>
        <w:rPr>
          <w:rFonts w:ascii="仿宋_GB2312" w:eastAsia="仿宋_GB2312" w:cs="仿宋_GB2312" w:hint="eastAsia"/>
          <w:color w:val="000000"/>
          <w:kern w:val="0"/>
          <w:sz w:val="30"/>
          <w:szCs w:val="30"/>
          <w:lang/>
        </w:rPr>
        <w:t>室</w:t>
      </w:r>
    </w:p>
    <w:p w:rsidR="00A353CD" w:rsidRDefault="00997123">
      <w:pPr>
        <w:widowControl/>
        <w:ind w:firstLineChars="200" w:firstLine="600"/>
        <w:jc w:val="left"/>
        <w:rPr>
          <w:rFonts w:ascii="仿宋_GB2312" w:eastAsia="仿宋_GB2312" w:cs="仿宋_GB2312"/>
          <w:color w:val="000000"/>
          <w:kern w:val="0"/>
          <w:sz w:val="30"/>
          <w:szCs w:val="30"/>
          <w:lang/>
        </w:rPr>
      </w:pPr>
      <w:r>
        <w:rPr>
          <w:rFonts w:ascii="仿宋_GB2312" w:eastAsia="仿宋_GB2312" w:hAnsi="Calibri" w:cs="仿宋_GB2312" w:hint="eastAsia"/>
          <w:color w:val="000000"/>
          <w:kern w:val="0"/>
          <w:sz w:val="30"/>
          <w:szCs w:val="30"/>
          <w:lang/>
        </w:rPr>
        <w:t>联系人：</w:t>
      </w:r>
      <w:r>
        <w:rPr>
          <w:rFonts w:ascii="仿宋_GB2312" w:eastAsia="仿宋_GB2312" w:cs="仿宋_GB2312" w:hint="eastAsia"/>
          <w:color w:val="000000"/>
          <w:kern w:val="0"/>
          <w:sz w:val="30"/>
          <w:szCs w:val="30"/>
          <w:lang/>
        </w:rPr>
        <w:t>陈女士</w:t>
      </w:r>
      <w:r>
        <w:rPr>
          <w:rFonts w:ascii="仿宋_GB2312" w:eastAsia="仿宋_GB2312" w:hAnsi="Calibri" w:cs="仿宋_GB2312" w:hint="eastAsia"/>
          <w:color w:val="000000"/>
          <w:kern w:val="0"/>
          <w:sz w:val="30"/>
          <w:szCs w:val="30"/>
          <w:lang/>
        </w:rPr>
        <w:t>，联系电话：</w:t>
      </w:r>
      <w:r>
        <w:rPr>
          <w:rFonts w:ascii="仿宋_GB2312" w:eastAsia="仿宋_GB2312" w:hAnsi="Calibri" w:cs="仿宋_GB2312" w:hint="eastAsia"/>
          <w:color w:val="000000"/>
          <w:kern w:val="0"/>
          <w:sz w:val="30"/>
          <w:szCs w:val="30"/>
          <w:lang/>
        </w:rPr>
        <w:t>0591-876658</w:t>
      </w:r>
      <w:r>
        <w:rPr>
          <w:rFonts w:ascii="仿宋_GB2312" w:eastAsia="仿宋_GB2312" w:cs="仿宋_GB2312" w:hint="eastAsia"/>
          <w:color w:val="000000"/>
          <w:kern w:val="0"/>
          <w:sz w:val="30"/>
          <w:szCs w:val="30"/>
          <w:lang/>
        </w:rPr>
        <w:t>31</w:t>
      </w:r>
    </w:p>
    <w:p w:rsidR="00A353CD" w:rsidRDefault="00A353CD">
      <w:pPr>
        <w:widowControl/>
        <w:ind w:firstLineChars="200" w:firstLine="600"/>
        <w:jc w:val="left"/>
        <w:rPr>
          <w:rFonts w:ascii="仿宋_GB2312" w:eastAsia="仿宋_GB2312" w:cs="仿宋_GB2312"/>
          <w:color w:val="000000"/>
          <w:kern w:val="0"/>
          <w:sz w:val="30"/>
          <w:szCs w:val="30"/>
          <w:lang/>
        </w:rPr>
      </w:pPr>
    </w:p>
    <w:p w:rsidR="00A353CD" w:rsidRDefault="00A353CD">
      <w:pPr>
        <w:widowControl/>
        <w:ind w:firstLineChars="200" w:firstLine="600"/>
        <w:jc w:val="left"/>
        <w:rPr>
          <w:rFonts w:ascii="仿宋_GB2312" w:eastAsia="仿宋_GB2312" w:cs="仿宋_GB2312"/>
          <w:color w:val="000000"/>
          <w:kern w:val="0"/>
          <w:sz w:val="30"/>
          <w:szCs w:val="30"/>
          <w:lang/>
        </w:rPr>
      </w:pPr>
    </w:p>
    <w:p w:rsidR="00A353CD" w:rsidRDefault="00997123">
      <w:pPr>
        <w:widowControl/>
        <w:ind w:firstLineChars="1850" w:firstLine="5550"/>
        <w:jc w:val="left"/>
        <w:rPr>
          <w:rFonts w:ascii="仿宋_GB2312" w:eastAsia="仿宋_GB2312" w:cs="仿宋_GB2312"/>
          <w:color w:val="000000"/>
          <w:sz w:val="30"/>
          <w:szCs w:val="30"/>
        </w:rPr>
      </w:pPr>
      <w:r>
        <w:rPr>
          <w:rFonts w:ascii="仿宋_GB2312" w:eastAsia="仿宋_GB2312" w:hAnsi="Calibri" w:cs="仿宋_GB2312" w:hint="eastAsia"/>
          <w:color w:val="000000"/>
          <w:kern w:val="0"/>
          <w:sz w:val="30"/>
          <w:szCs w:val="30"/>
          <w:lang/>
        </w:rPr>
        <w:t>福建省</w:t>
      </w:r>
      <w:r>
        <w:rPr>
          <w:rFonts w:ascii="仿宋_GB2312" w:eastAsia="仿宋_GB2312" w:cs="仿宋_GB2312" w:hint="eastAsia"/>
          <w:color w:val="000000"/>
          <w:kern w:val="0"/>
          <w:sz w:val="30"/>
          <w:szCs w:val="30"/>
          <w:lang/>
        </w:rPr>
        <w:t>自然</w:t>
      </w:r>
      <w:r>
        <w:rPr>
          <w:rFonts w:ascii="仿宋_GB2312" w:eastAsia="仿宋_GB2312" w:hAnsi="Calibri" w:cs="仿宋_GB2312" w:hint="eastAsia"/>
          <w:color w:val="000000"/>
          <w:kern w:val="0"/>
          <w:sz w:val="30"/>
          <w:szCs w:val="30"/>
          <w:lang/>
        </w:rPr>
        <w:t>资源厅</w:t>
      </w:r>
    </w:p>
    <w:p w:rsidR="00A353CD" w:rsidRDefault="00997123">
      <w:pPr>
        <w:widowControl/>
        <w:ind w:firstLineChars="200" w:firstLine="600"/>
        <w:jc w:val="center"/>
        <w:rPr>
          <w:rFonts w:ascii="仿宋_GB2312" w:eastAsia="仿宋_GB2312" w:cs="仿宋_GB2312"/>
          <w:color w:val="000000"/>
          <w:kern w:val="0"/>
          <w:sz w:val="30"/>
          <w:szCs w:val="30"/>
          <w:lang/>
        </w:rPr>
      </w:pPr>
      <w:r>
        <w:rPr>
          <w:rFonts w:ascii="仿宋_GB2312" w:eastAsia="仿宋_GB2312" w:hAnsi="Calibri" w:cs="仿宋_GB2312" w:hint="eastAsia"/>
          <w:color w:val="000000"/>
          <w:kern w:val="0"/>
          <w:sz w:val="30"/>
          <w:szCs w:val="30"/>
          <w:lang/>
        </w:rPr>
        <w:t xml:space="preserve">                           20</w:t>
      </w:r>
      <w:r>
        <w:rPr>
          <w:rFonts w:ascii="仿宋_GB2312" w:eastAsia="仿宋_GB2312" w:cs="仿宋_GB2312" w:hint="eastAsia"/>
          <w:color w:val="000000"/>
          <w:kern w:val="0"/>
          <w:sz w:val="30"/>
          <w:szCs w:val="30"/>
          <w:lang/>
        </w:rPr>
        <w:t>23</w:t>
      </w:r>
      <w:r>
        <w:rPr>
          <w:rFonts w:ascii="仿宋_GB2312" w:eastAsia="仿宋_GB2312" w:hAnsi="Calibri" w:cs="仿宋_GB2312" w:hint="eastAsia"/>
          <w:color w:val="000000"/>
          <w:kern w:val="0"/>
          <w:sz w:val="30"/>
          <w:szCs w:val="30"/>
          <w:lang/>
        </w:rPr>
        <w:t>年</w:t>
      </w:r>
      <w:r>
        <w:rPr>
          <w:rFonts w:ascii="仿宋_GB2312" w:eastAsia="仿宋_GB2312" w:hAnsi="Calibri" w:cs="仿宋_GB2312" w:hint="eastAsia"/>
          <w:color w:val="000000"/>
          <w:kern w:val="0"/>
          <w:sz w:val="30"/>
          <w:szCs w:val="30"/>
          <w:lang/>
        </w:rPr>
        <w:t>8</w:t>
      </w:r>
      <w:r>
        <w:rPr>
          <w:rFonts w:ascii="仿宋_GB2312" w:eastAsia="仿宋_GB2312" w:hAnsi="Calibri" w:cs="仿宋_GB2312" w:hint="eastAsia"/>
          <w:color w:val="000000"/>
          <w:kern w:val="0"/>
          <w:sz w:val="30"/>
          <w:szCs w:val="30"/>
          <w:lang/>
        </w:rPr>
        <w:t>月</w:t>
      </w:r>
      <w:r>
        <w:rPr>
          <w:rFonts w:ascii="仿宋_GB2312" w:eastAsia="仿宋_GB2312" w:hAnsi="Calibri" w:cs="仿宋_GB2312" w:hint="eastAsia"/>
          <w:color w:val="000000"/>
          <w:kern w:val="0"/>
          <w:sz w:val="30"/>
          <w:szCs w:val="30"/>
          <w:lang/>
        </w:rPr>
        <w:t>2</w:t>
      </w:r>
      <w:r>
        <w:rPr>
          <w:rFonts w:ascii="仿宋_GB2312" w:eastAsia="仿宋_GB2312" w:hAnsi="Calibri" w:cs="仿宋_GB2312"/>
          <w:color w:val="000000"/>
          <w:kern w:val="0"/>
          <w:sz w:val="30"/>
          <w:szCs w:val="30"/>
          <w:lang/>
        </w:rPr>
        <w:t>4</w:t>
      </w:r>
      <w:r>
        <w:rPr>
          <w:rFonts w:ascii="仿宋_GB2312" w:eastAsia="仿宋_GB2312" w:hAnsi="Calibri" w:cs="仿宋_GB2312" w:hint="eastAsia"/>
          <w:color w:val="000000"/>
          <w:kern w:val="0"/>
          <w:sz w:val="30"/>
          <w:szCs w:val="30"/>
          <w:lang/>
        </w:rPr>
        <w:t>日</w:t>
      </w:r>
    </w:p>
    <w:sectPr w:rsidR="00A353CD" w:rsidSect="00A353CD">
      <w:pgSz w:w="11906" w:h="16838"/>
      <w:pgMar w:top="1304" w:right="1474" w:bottom="1440" w:left="1474" w:header="851" w:footer="992" w:gutter="0"/>
      <w:cols w:space="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张" w:date="2023-08-23T15:38:00Z" w:initials="">
    <w:p w:rsidR="00A353CD" w:rsidRDefault="00997123">
      <w:pPr>
        <w:pStyle w:val="a3"/>
      </w:pPr>
      <w:r>
        <w:rPr>
          <w:rFonts w:hint="eastAsia"/>
        </w:rPr>
        <w:t>政府采购的资格有要求‘财务状况报告’，我们是否需要补充呢？（我先添加，如不需要再删除呀）</w:t>
      </w:r>
    </w:p>
  </w:comment>
  <w:comment w:id="2" w:author="张" w:date="2023-08-23T15:42:00Z" w:initials="">
    <w:p w:rsidR="00A353CD" w:rsidRDefault="00997123">
      <w:pPr>
        <w:pStyle w:val="a3"/>
      </w:pPr>
      <w:r>
        <w:rPr>
          <w:rFonts w:hint="eastAsia"/>
        </w:rPr>
        <w:t>单项分值不超过</w:t>
      </w:r>
      <w:r>
        <w:rPr>
          <w:rFonts w:hint="eastAsia"/>
        </w:rPr>
        <w:t>3</w:t>
      </w:r>
      <w:r>
        <w:rPr>
          <w:rFonts w:hint="eastAsia"/>
        </w:rPr>
        <w:t>分</w:t>
      </w:r>
      <w:r>
        <w:rPr>
          <w:rFonts w:hint="eastAsia"/>
          <w:b/>
          <w:bCs/>
        </w:rPr>
        <w:t>（修订模式，表格的格式有变化，最终定稿后我再调整！）</w:t>
      </w:r>
    </w:p>
  </w:comment>
  <w:comment w:id="3" w:author="张" w:date="2023-08-23T15:47:00Z" w:initials="">
    <w:p w:rsidR="00A353CD" w:rsidRDefault="00997123">
      <w:pPr>
        <w:pStyle w:val="a3"/>
        <w:rPr>
          <w:rFonts w:eastAsia="仿宋_GB2312"/>
        </w:rPr>
      </w:pPr>
      <w:r>
        <w:rPr>
          <w:rFonts w:hint="eastAsia"/>
        </w:rPr>
        <w:t>这句话要表达：‘</w:t>
      </w:r>
      <w:r>
        <w:rPr>
          <w:rFonts w:ascii="仿宋_GB2312" w:eastAsia="仿宋_GB2312" w:hAnsi="仿宋_GB2312" w:cs="仿宋_GB2312" w:hint="eastAsia"/>
          <w:szCs w:val="21"/>
        </w:rPr>
        <w:t>2.</w:t>
      </w:r>
      <w:r>
        <w:rPr>
          <w:rFonts w:ascii="仿宋_GB2312" w:eastAsia="仿宋_GB2312" w:hAnsi="仿宋_GB2312" w:cs="仿宋_GB2312" w:hint="eastAsia"/>
          <w:szCs w:val="21"/>
        </w:rPr>
        <w:t>业绩情况</w:t>
      </w:r>
      <w:r>
        <w:rPr>
          <w:rFonts w:ascii="仿宋_GB2312" w:eastAsia="仿宋_GB2312" w:hAnsi="仿宋_GB2312" w:cs="仿宋_GB2312" w:hint="eastAsia"/>
          <w:szCs w:val="21"/>
        </w:rPr>
        <w:t>’和‘</w:t>
      </w:r>
      <w:r>
        <w:rPr>
          <w:rFonts w:ascii="仿宋_GB2312" w:eastAsia="仿宋_GB2312" w:hAnsi="仿宋_GB2312" w:cs="仿宋_GB2312" w:hint="eastAsia"/>
          <w:szCs w:val="21"/>
        </w:rPr>
        <w:t>3.</w:t>
      </w:r>
      <w:r>
        <w:rPr>
          <w:rFonts w:ascii="仿宋_GB2312" w:eastAsia="仿宋_GB2312" w:hAnsi="仿宋_GB2312" w:cs="仿宋_GB2312" w:hint="eastAsia"/>
          <w:szCs w:val="21"/>
        </w:rPr>
        <w:t>满意度评价</w:t>
      </w:r>
      <w:r>
        <w:rPr>
          <w:rFonts w:ascii="仿宋_GB2312" w:eastAsia="仿宋_GB2312" w:hAnsi="仿宋_GB2312" w:cs="仿宋_GB2312" w:hint="eastAsia"/>
          <w:szCs w:val="21"/>
        </w:rPr>
        <w:t>’</w:t>
      </w:r>
      <w:r>
        <w:rPr>
          <w:rFonts w:hint="eastAsia"/>
        </w:rPr>
        <w:t>不重复得分吗？</w:t>
      </w:r>
    </w:p>
  </w:comment>
  <w:comment w:id="4" w:author="张" w:date="2023-08-23T15:48:00Z" w:initials="">
    <w:p w:rsidR="00A353CD" w:rsidRDefault="00997123">
      <w:pPr>
        <w:pStyle w:val="a3"/>
      </w:pPr>
      <w:r>
        <w:rPr>
          <w:rFonts w:hint="eastAsia"/>
        </w:rPr>
        <w:t>注明一下</w:t>
      </w:r>
      <w:r>
        <w:rPr>
          <w:rFonts w:hint="eastAsia"/>
        </w:rPr>
        <w:t>1</w:t>
      </w:r>
      <w:r>
        <w:rPr>
          <w:rFonts w:hint="eastAsia"/>
        </w:rPr>
        <w:t>份正本，份副本（副本数量根据专家数量进行调整）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DC4108" w15:done="0"/>
  <w15:commentEx w15:paraId="63983369" w15:done="0"/>
  <w15:commentEx w15:paraId="49AC61BC" w15:done="0"/>
  <w15:commentEx w15:paraId="174A7F7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23" w:rsidRDefault="00997123" w:rsidP="00997123">
      <w:r>
        <w:separator/>
      </w:r>
    </w:p>
  </w:endnote>
  <w:endnote w:type="continuationSeparator" w:id="1">
    <w:p w:rsidR="00997123" w:rsidRDefault="00997123" w:rsidP="00997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23" w:rsidRDefault="00997123" w:rsidP="00997123">
      <w:r>
        <w:separator/>
      </w:r>
    </w:p>
  </w:footnote>
  <w:footnote w:type="continuationSeparator" w:id="1">
    <w:p w:rsidR="00997123" w:rsidRDefault="00997123" w:rsidP="009971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FA75EA"/>
    <w:multiLevelType w:val="singleLevel"/>
    <w:tmpl w:val="A0FA75EA"/>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张">
    <w15:presenceInfo w15:providerId="WPS Office" w15:userId="19561641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E5M2MxOGQzZWQ3YWJkNTNmMjc5Y2VhMTAxYTVmN2IifQ=="/>
  </w:docVars>
  <w:rsids>
    <w:rsidRoot w:val="00A353CD"/>
    <w:rsid w:val="00997123"/>
    <w:rsid w:val="00A353CD"/>
    <w:rsid w:val="01C739EE"/>
    <w:rsid w:val="03D752CD"/>
    <w:rsid w:val="03DE5DE9"/>
    <w:rsid w:val="07B45328"/>
    <w:rsid w:val="1DFE1297"/>
    <w:rsid w:val="1E0565B8"/>
    <w:rsid w:val="1EC04AB4"/>
    <w:rsid w:val="1F4655A8"/>
    <w:rsid w:val="20743577"/>
    <w:rsid w:val="361659D0"/>
    <w:rsid w:val="3A454233"/>
    <w:rsid w:val="3FC003E5"/>
    <w:rsid w:val="48222E78"/>
    <w:rsid w:val="4AA74DB7"/>
    <w:rsid w:val="4E7276C6"/>
    <w:rsid w:val="587629D4"/>
    <w:rsid w:val="5CE57E86"/>
    <w:rsid w:val="5FA60EF8"/>
    <w:rsid w:val="627562B7"/>
    <w:rsid w:val="64960EED"/>
    <w:rsid w:val="6D572914"/>
    <w:rsid w:val="6F921C91"/>
    <w:rsid w:val="726F4AFA"/>
    <w:rsid w:val="7A226BA7"/>
    <w:rsid w:val="7B342CE7"/>
    <w:rsid w:val="7CD34B0C"/>
    <w:rsid w:val="7F623D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3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353CD"/>
    <w:pPr>
      <w:jc w:val="left"/>
    </w:pPr>
  </w:style>
  <w:style w:type="paragraph" w:styleId="a4">
    <w:name w:val="Normal (Web)"/>
    <w:basedOn w:val="a"/>
    <w:uiPriority w:val="99"/>
    <w:qFormat/>
    <w:rsid w:val="00A353CD"/>
    <w:pPr>
      <w:spacing w:beforeAutospacing="1" w:afterAutospacing="1"/>
      <w:jc w:val="left"/>
    </w:pPr>
    <w:rPr>
      <w:rFonts w:cs="Times New Roman"/>
      <w:kern w:val="0"/>
      <w:sz w:val="24"/>
    </w:rPr>
  </w:style>
  <w:style w:type="table" w:styleId="a5">
    <w:name w:val="Table Grid"/>
    <w:basedOn w:val="a1"/>
    <w:qFormat/>
    <w:rsid w:val="00A353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qFormat/>
    <w:rsid w:val="00A353CD"/>
    <w:pPr>
      <w:widowControl w:val="0"/>
      <w:jc w:val="both"/>
    </w:pPr>
    <w:rPr>
      <w:rFonts w:ascii="Calibri" w:hAnsi="Calibri"/>
      <w:kern w:val="2"/>
      <w:sz w:val="21"/>
      <w:szCs w:val="22"/>
    </w:rPr>
  </w:style>
  <w:style w:type="character" w:styleId="a6">
    <w:name w:val="annotation reference"/>
    <w:basedOn w:val="a0"/>
    <w:rsid w:val="00A353CD"/>
    <w:rPr>
      <w:sz w:val="21"/>
      <w:szCs w:val="21"/>
    </w:rPr>
  </w:style>
  <w:style w:type="paragraph" w:styleId="a7">
    <w:name w:val="Balloon Text"/>
    <w:basedOn w:val="a"/>
    <w:link w:val="Char"/>
    <w:rsid w:val="00997123"/>
    <w:rPr>
      <w:sz w:val="18"/>
      <w:szCs w:val="18"/>
    </w:rPr>
  </w:style>
  <w:style w:type="character" w:customStyle="1" w:styleId="Char">
    <w:name w:val="批注框文本 Char"/>
    <w:basedOn w:val="a0"/>
    <w:link w:val="a7"/>
    <w:rsid w:val="00997123"/>
    <w:rPr>
      <w:rFonts w:asciiTheme="minorHAnsi" w:eastAsiaTheme="minorEastAsia" w:hAnsiTheme="minorHAnsi" w:cstheme="minorBidi"/>
      <w:kern w:val="2"/>
      <w:sz w:val="18"/>
      <w:szCs w:val="18"/>
    </w:rPr>
  </w:style>
  <w:style w:type="paragraph" w:styleId="a8">
    <w:name w:val="header"/>
    <w:basedOn w:val="a"/>
    <w:link w:val="Char0"/>
    <w:rsid w:val="009971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997123"/>
    <w:rPr>
      <w:rFonts w:asciiTheme="minorHAnsi" w:eastAsiaTheme="minorEastAsia" w:hAnsiTheme="minorHAnsi" w:cstheme="minorBidi"/>
      <w:kern w:val="2"/>
      <w:sz w:val="18"/>
      <w:szCs w:val="18"/>
    </w:rPr>
  </w:style>
  <w:style w:type="paragraph" w:styleId="a9">
    <w:name w:val="footer"/>
    <w:basedOn w:val="a"/>
    <w:link w:val="Char1"/>
    <w:rsid w:val="00997123"/>
    <w:pPr>
      <w:tabs>
        <w:tab w:val="center" w:pos="4153"/>
        <w:tab w:val="right" w:pos="8306"/>
      </w:tabs>
      <w:snapToGrid w:val="0"/>
      <w:jc w:val="left"/>
    </w:pPr>
    <w:rPr>
      <w:sz w:val="18"/>
      <w:szCs w:val="18"/>
    </w:rPr>
  </w:style>
  <w:style w:type="character" w:customStyle="1" w:styleId="Char1">
    <w:name w:val="页脚 Char"/>
    <w:basedOn w:val="a0"/>
    <w:link w:val="a9"/>
    <w:rsid w:val="0099712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4636</Words>
  <Characters>312</Characters>
  <Application>Microsoft Office Word</Application>
  <DocSecurity>0</DocSecurity>
  <Lines>2</Lines>
  <Paragraphs>9</Paragraphs>
  <ScaleCrop>false</ScaleCrop>
  <Company>Microsoft</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2023-08-22T01:50:00Z</cp:lastPrinted>
  <dcterms:created xsi:type="dcterms:W3CDTF">2023-07-27T02:31:00Z</dcterms:created>
  <dcterms:modified xsi:type="dcterms:W3CDTF">2023-08-28T00:54:00Z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AF3C4B72C5E64DD3A04FE452409B1EA2_13</vt:lpwstr>
  </property>
</Properties>
</file>